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501FE" w14:textId="7A85C126" w:rsidR="00044BF1" w:rsidRDefault="00044BF1" w:rsidP="00910A85">
      <w:pPr>
        <w:jc w:val="center"/>
        <w:rPr>
          <w:b/>
          <w:szCs w:val="24"/>
        </w:rPr>
      </w:pPr>
    </w:p>
    <w:p w14:paraId="4EA7EA0D" w14:textId="1ACAE292" w:rsidR="00842B80" w:rsidRDefault="00842B80" w:rsidP="00910A85">
      <w:pPr>
        <w:jc w:val="center"/>
        <w:rPr>
          <w:b/>
          <w:szCs w:val="24"/>
        </w:rPr>
      </w:pPr>
    </w:p>
    <w:p w14:paraId="75BCB659" w14:textId="555479D9" w:rsidR="00D109D4" w:rsidRPr="00910A85" w:rsidRDefault="00D109D4" w:rsidP="00910A85">
      <w:pPr>
        <w:jc w:val="center"/>
        <w:rPr>
          <w:b/>
          <w:szCs w:val="24"/>
        </w:rPr>
      </w:pPr>
      <w:r w:rsidRPr="00910A85">
        <w:rPr>
          <w:b/>
          <w:szCs w:val="24"/>
        </w:rPr>
        <w:t>ANDMETÖÖTLUS</w:t>
      </w:r>
      <w:r w:rsidR="00382327">
        <w:rPr>
          <w:b/>
          <w:szCs w:val="24"/>
        </w:rPr>
        <w:t>- JA KONFIDENTSIAALSUS</w:t>
      </w:r>
      <w:r w:rsidRPr="00910A85">
        <w:rPr>
          <w:b/>
          <w:szCs w:val="24"/>
        </w:rPr>
        <w:t>LEPING</w:t>
      </w:r>
    </w:p>
    <w:p w14:paraId="63AC75BB" w14:textId="77777777" w:rsidR="00D109D4" w:rsidRPr="00910A85" w:rsidRDefault="00D109D4" w:rsidP="00910A85">
      <w:pPr>
        <w:jc w:val="center"/>
        <w:rPr>
          <w:b/>
          <w:szCs w:val="24"/>
        </w:rPr>
      </w:pPr>
    </w:p>
    <w:p w14:paraId="609CD4D6" w14:textId="248C02F5" w:rsidR="005F7B64" w:rsidRPr="00BF782F" w:rsidRDefault="005F7B64" w:rsidP="005F7B64">
      <w:r w:rsidRPr="3979934D">
        <w:rPr>
          <w:b/>
          <w:bCs/>
        </w:rPr>
        <w:t>Aktsiaselts Tallinna Linnatranspor</w:t>
      </w:r>
      <w:r w:rsidR="00F71830" w:rsidRPr="3979934D">
        <w:rPr>
          <w:b/>
          <w:bCs/>
        </w:rPr>
        <w:t>t</w:t>
      </w:r>
      <w:r>
        <w:t xml:space="preserve">, registrikood </w:t>
      </w:r>
      <w:bookmarkStart w:id="0" w:name="_Hlk4421503"/>
      <w:r>
        <w:t>10312960</w:t>
      </w:r>
      <w:bookmarkEnd w:id="0"/>
      <w:r>
        <w:t>, asukoht</w:t>
      </w:r>
      <w:bookmarkStart w:id="1" w:name="_Hlk4421518"/>
      <w:r>
        <w:t xml:space="preserve"> Kadaka tee 62a, Tallinn 12618</w:t>
      </w:r>
      <w:bookmarkEnd w:id="1"/>
      <w:r>
        <w:t xml:space="preserve"> (edaspidi </w:t>
      </w:r>
      <w:r w:rsidR="009A3D4E">
        <w:t xml:space="preserve">kas TLT või </w:t>
      </w:r>
      <w:r>
        <w:t xml:space="preserve">Vastutav </w:t>
      </w:r>
      <w:r w:rsidR="00D83872">
        <w:t>töötleja</w:t>
      </w:r>
      <w:r>
        <w:t xml:space="preserve">), mida esindab seaduse ja põhikirja alusel juhatuse </w:t>
      </w:r>
      <w:r w:rsidR="006F19FC">
        <w:t>liige</w:t>
      </w:r>
      <w:r>
        <w:t xml:space="preserve"> </w:t>
      </w:r>
      <w:r w:rsidR="006F19FC">
        <w:t>Kaido Padar</w:t>
      </w:r>
      <w:r>
        <w:t xml:space="preserve"> </w:t>
      </w:r>
    </w:p>
    <w:p w14:paraId="7B9DF9EB" w14:textId="77777777" w:rsidR="005F7B64" w:rsidRPr="00BF782F" w:rsidRDefault="005F7B64" w:rsidP="005F7B64">
      <w:pPr>
        <w:rPr>
          <w:szCs w:val="24"/>
        </w:rPr>
      </w:pPr>
    </w:p>
    <w:p w14:paraId="7689A6F3" w14:textId="77777777" w:rsidR="005F7B64" w:rsidRPr="00BF782F" w:rsidRDefault="005F7B64" w:rsidP="005F7B64">
      <w:pPr>
        <w:rPr>
          <w:szCs w:val="24"/>
        </w:rPr>
      </w:pPr>
      <w:r w:rsidRPr="00BF782F">
        <w:rPr>
          <w:szCs w:val="24"/>
        </w:rPr>
        <w:t xml:space="preserve">ja </w:t>
      </w:r>
    </w:p>
    <w:p w14:paraId="19D6BEC7" w14:textId="77777777" w:rsidR="005F7B64" w:rsidRPr="00BF782F" w:rsidRDefault="005F7B64" w:rsidP="005F7B64">
      <w:pPr>
        <w:rPr>
          <w:szCs w:val="24"/>
        </w:rPr>
      </w:pPr>
    </w:p>
    <w:p w14:paraId="5E618D91" w14:textId="38CC4018" w:rsidR="005F7B64" w:rsidRPr="00BF782F" w:rsidRDefault="00AB5223" w:rsidP="005F7B64">
      <w:pPr>
        <w:rPr>
          <w:szCs w:val="24"/>
        </w:rPr>
      </w:pPr>
      <w:r>
        <w:rPr>
          <w:b/>
          <w:bCs/>
          <w:szCs w:val="24"/>
        </w:rPr>
        <w:t>…….</w:t>
      </w:r>
      <w:r w:rsidR="000E5526" w:rsidRPr="00BF782F">
        <w:rPr>
          <w:szCs w:val="24"/>
        </w:rPr>
        <w:t xml:space="preserve">, registrikood </w:t>
      </w:r>
      <w:r>
        <w:rPr>
          <w:szCs w:val="24"/>
        </w:rPr>
        <w:t>…….</w:t>
      </w:r>
      <w:r w:rsidR="005F7B64" w:rsidRPr="00BF782F">
        <w:rPr>
          <w:szCs w:val="24"/>
        </w:rPr>
        <w:t xml:space="preserve">, asukoht </w:t>
      </w:r>
      <w:r>
        <w:rPr>
          <w:color w:val="4A4A4A"/>
          <w:shd w:val="clear" w:color="auto" w:fill="FFFFFF"/>
        </w:rPr>
        <w:t>……….</w:t>
      </w:r>
      <w:r w:rsidR="000E5526" w:rsidRPr="00BF782F">
        <w:rPr>
          <w:szCs w:val="24"/>
        </w:rPr>
        <w:t xml:space="preserve"> </w:t>
      </w:r>
      <w:r w:rsidR="005F7B64" w:rsidRPr="00BF782F">
        <w:rPr>
          <w:szCs w:val="24"/>
        </w:rPr>
        <w:t xml:space="preserve">(edaspidi Volitatud </w:t>
      </w:r>
      <w:r w:rsidR="00D83872">
        <w:rPr>
          <w:szCs w:val="24"/>
        </w:rPr>
        <w:t>töötleja</w:t>
      </w:r>
      <w:r w:rsidR="005F7B64" w:rsidRPr="00BF782F">
        <w:rPr>
          <w:szCs w:val="24"/>
        </w:rPr>
        <w:t>),  mida esindab seaduse ja põhikirja al</w:t>
      </w:r>
      <w:r w:rsidR="000E5526" w:rsidRPr="00BF782F">
        <w:rPr>
          <w:szCs w:val="24"/>
        </w:rPr>
        <w:t xml:space="preserve">usel </w:t>
      </w:r>
      <w:r>
        <w:rPr>
          <w:szCs w:val="24"/>
        </w:rPr>
        <w:t>……….</w:t>
      </w:r>
    </w:p>
    <w:p w14:paraId="5F80D322" w14:textId="77777777" w:rsidR="005F7B64" w:rsidRPr="00BF782F" w:rsidRDefault="005F7B64" w:rsidP="005F7B64">
      <w:pPr>
        <w:rPr>
          <w:szCs w:val="24"/>
        </w:rPr>
      </w:pPr>
    </w:p>
    <w:p w14:paraId="2AF37F64" w14:textId="2D0A1F14" w:rsidR="005F7B64" w:rsidRDefault="005F7B64" w:rsidP="005F7B64">
      <w:pPr>
        <w:rPr>
          <w:szCs w:val="24"/>
        </w:rPr>
      </w:pPr>
      <w:r w:rsidRPr="005B6BDD">
        <w:rPr>
          <w:szCs w:val="24"/>
        </w:rPr>
        <w:t xml:space="preserve">keda tekstis </w:t>
      </w:r>
      <w:r>
        <w:rPr>
          <w:szCs w:val="24"/>
        </w:rPr>
        <w:t xml:space="preserve">nimetatakse eraldi „Pool“ ja </w:t>
      </w:r>
      <w:r w:rsidRPr="005B6BDD">
        <w:rPr>
          <w:szCs w:val="24"/>
        </w:rPr>
        <w:t xml:space="preserve">koos „Pooled“, </w:t>
      </w:r>
      <w:r>
        <w:rPr>
          <w:szCs w:val="24"/>
        </w:rPr>
        <w:t>võttes arvesse et:</w:t>
      </w:r>
    </w:p>
    <w:p w14:paraId="7856FF08" w14:textId="3C82BBA9" w:rsidR="005F7B64" w:rsidRDefault="005F7B64" w:rsidP="005F7B64">
      <w:pPr>
        <w:rPr>
          <w:szCs w:val="24"/>
        </w:rPr>
      </w:pPr>
    </w:p>
    <w:p w14:paraId="04556D3F" w14:textId="58F12AFA" w:rsidR="00AB5223" w:rsidRDefault="00AB5223" w:rsidP="006715F8">
      <w:pPr>
        <w:numPr>
          <w:ilvl w:val="0"/>
          <w:numId w:val="8"/>
        </w:numPr>
        <w:ind w:left="709" w:hanging="709"/>
      </w:pPr>
      <w:r>
        <w:t>Volitatud töötleja soovib ligipääsu IT infovarade ja taristu infole seoses infoturbe auditi hankel osalemisega;</w:t>
      </w:r>
    </w:p>
    <w:p w14:paraId="39DAA631" w14:textId="4E9B45AB" w:rsidR="00BF440E" w:rsidRDefault="00BF440E" w:rsidP="006715F8">
      <w:pPr>
        <w:numPr>
          <w:ilvl w:val="0"/>
          <w:numId w:val="8"/>
        </w:numPr>
        <w:ind w:left="709" w:hanging="709"/>
      </w:pPr>
      <w:r>
        <w:t>Volitatud töötlejal on võimalus andmeid täpsustada, kui algne informatsioon on puudulik;</w:t>
      </w:r>
    </w:p>
    <w:p w14:paraId="47244987" w14:textId="1ED3CCC1" w:rsidR="00BF440E" w:rsidRDefault="00BF440E" w:rsidP="006715F8">
      <w:pPr>
        <w:numPr>
          <w:ilvl w:val="0"/>
          <w:numId w:val="8"/>
        </w:numPr>
        <w:ind w:left="709" w:hanging="709"/>
      </w:pPr>
      <w:r>
        <w:t xml:space="preserve">Kogu uut informatsiooni jagab Vastutav töötleja alati kõigi sama hanke raames </w:t>
      </w:r>
      <w:r w:rsidR="00D86339">
        <w:t>(</w:t>
      </w:r>
      <w:r w:rsidR="00D86339" w:rsidRPr="00D86339">
        <w:t>https://www.tlt.ee/hanked/kuberturbeaudit/</w:t>
      </w:r>
      <w:r w:rsidR="00D86339">
        <w:t xml:space="preserve">) </w:t>
      </w:r>
      <w:r>
        <w:t>osalejatele, kellega on sõlmitud andmetöötlus- ja konfidentsiaalsusleping;</w:t>
      </w:r>
    </w:p>
    <w:p w14:paraId="29D6327D" w14:textId="6BBA1CB2" w:rsidR="00BF440E" w:rsidRDefault="006715F8" w:rsidP="00BF440E">
      <w:pPr>
        <w:numPr>
          <w:ilvl w:val="0"/>
          <w:numId w:val="8"/>
        </w:numPr>
        <w:ind w:left="709" w:hanging="709"/>
      </w:pPr>
      <w:r>
        <w:t xml:space="preserve">Eeltoodud otstarbel saab </w:t>
      </w:r>
      <w:r w:rsidR="00BF440E">
        <w:t>Volitatud töötleja</w:t>
      </w:r>
      <w:r w:rsidR="00064AC8">
        <w:t xml:space="preserve"> esindaja (vt </w:t>
      </w:r>
      <w:r w:rsidR="007E1B8A">
        <w:t>L</w:t>
      </w:r>
      <w:r w:rsidR="00064AC8">
        <w:t xml:space="preserve">epingu p 7) </w:t>
      </w:r>
      <w:r w:rsidR="008C3DB9">
        <w:t xml:space="preserve">ainuisikuliselt </w:t>
      </w:r>
      <w:r>
        <w:t xml:space="preserve">ligipääsu TLT poolt </w:t>
      </w:r>
      <w:r w:rsidR="00BF440E">
        <w:t>saadetavale taristu infole</w:t>
      </w:r>
      <w:r>
        <w:t>.</w:t>
      </w:r>
      <w:r w:rsidR="008C3DB9">
        <w:t xml:space="preserve"> Ligipääsu võimaldamine täiendavatele isikutele ei ole Poolte vahel</w:t>
      </w:r>
      <w:r w:rsidR="00340DF3">
        <w:t xml:space="preserve"> kokku lepitud</w:t>
      </w:r>
      <w:r w:rsidR="00D73580">
        <w:t xml:space="preserve"> ega Lepingu eesmärk</w:t>
      </w:r>
      <w:r w:rsidR="00340DF3">
        <w:t xml:space="preserve">. </w:t>
      </w:r>
    </w:p>
    <w:p w14:paraId="1A9BA273" w14:textId="443A5A7C" w:rsidR="00D64B33" w:rsidRDefault="00FB1C84" w:rsidP="00D74110">
      <w:pPr>
        <w:numPr>
          <w:ilvl w:val="0"/>
          <w:numId w:val="8"/>
        </w:numPr>
        <w:ind w:left="709" w:hanging="709"/>
      </w:pPr>
      <w:r w:rsidRPr="00D64B33">
        <w:rPr>
          <w:szCs w:val="24"/>
        </w:rPr>
        <w:t>Pooled mõistavad, et</w:t>
      </w:r>
      <w:r w:rsidR="00D64B33">
        <w:rPr>
          <w:szCs w:val="24"/>
        </w:rPr>
        <w:t xml:space="preserve"> Volitatud </w:t>
      </w:r>
      <w:r w:rsidR="00D83872">
        <w:rPr>
          <w:szCs w:val="24"/>
        </w:rPr>
        <w:t>töötleja</w:t>
      </w:r>
      <w:r w:rsidR="00D64B33">
        <w:rPr>
          <w:szCs w:val="24"/>
        </w:rPr>
        <w:t>le</w:t>
      </w:r>
      <w:r w:rsidR="00D73580">
        <w:rPr>
          <w:szCs w:val="24"/>
        </w:rPr>
        <w:t xml:space="preserve"> Lepingus sätestatud</w:t>
      </w:r>
      <w:r w:rsidR="003C64AB">
        <w:rPr>
          <w:szCs w:val="24"/>
        </w:rPr>
        <w:t xml:space="preserve"> korras</w:t>
      </w:r>
      <w:r w:rsidR="00D64B33">
        <w:rPr>
          <w:szCs w:val="24"/>
        </w:rPr>
        <w:t xml:space="preserve"> </w:t>
      </w:r>
      <w:r w:rsidR="00BF440E">
        <w:rPr>
          <w:szCs w:val="24"/>
        </w:rPr>
        <w:t xml:space="preserve">andmete jagamine võib olla </w:t>
      </w:r>
      <w:r w:rsidR="003B4FF0" w:rsidRPr="00D64B33">
        <w:rPr>
          <w:szCs w:val="24"/>
        </w:rPr>
        <w:t xml:space="preserve">seotud </w:t>
      </w:r>
      <w:r w:rsidR="00BF440E">
        <w:rPr>
          <w:szCs w:val="24"/>
        </w:rPr>
        <w:t xml:space="preserve">ka </w:t>
      </w:r>
      <w:r w:rsidR="003B4FF0" w:rsidRPr="00D64B33">
        <w:rPr>
          <w:szCs w:val="24"/>
        </w:rPr>
        <w:t xml:space="preserve">isikuandmete avaldamise ja töötlemisega ning Pooltel on ühine tahe järgida Euroopa Liidu isikuandmete kaitse üldmäärusest (679/2016) (edaspidi </w:t>
      </w:r>
      <w:r w:rsidR="003B4FF0" w:rsidRPr="00D64B33">
        <w:rPr>
          <w:bCs/>
          <w:szCs w:val="24"/>
        </w:rPr>
        <w:t>GDPR</w:t>
      </w:r>
      <w:r w:rsidR="003B4FF0" w:rsidRPr="00D64B33">
        <w:rPr>
          <w:szCs w:val="24"/>
        </w:rPr>
        <w:t>) tulenevaid nõudeid;</w:t>
      </w:r>
    </w:p>
    <w:p w14:paraId="47E62CFD" w14:textId="069B9B26" w:rsidR="00B3212A" w:rsidRPr="00D64B33" w:rsidRDefault="00B3212A" w:rsidP="00D74110">
      <w:pPr>
        <w:numPr>
          <w:ilvl w:val="0"/>
          <w:numId w:val="8"/>
        </w:numPr>
        <w:ind w:left="709" w:hanging="709"/>
      </w:pPr>
      <w:r w:rsidRPr="00D64B33">
        <w:rPr>
          <w:szCs w:val="24"/>
        </w:rPr>
        <w:t xml:space="preserve">Pooled on avaldanud soovi teha koostööd </w:t>
      </w:r>
      <w:r w:rsidR="00FB1C84" w:rsidRPr="00D64B33">
        <w:rPr>
          <w:szCs w:val="24"/>
        </w:rPr>
        <w:t>seadusest tulenevate õiguste ja kohustuste nõuetekohaseks teostamiseks,</w:t>
      </w:r>
    </w:p>
    <w:p w14:paraId="2B1057EE" w14:textId="77777777" w:rsidR="005F7B64" w:rsidRDefault="005F7B64" w:rsidP="005F7B64">
      <w:pPr>
        <w:rPr>
          <w:szCs w:val="24"/>
        </w:rPr>
      </w:pPr>
    </w:p>
    <w:p w14:paraId="6C30A8EC" w14:textId="5FB3DE9B" w:rsidR="005F7B64" w:rsidRPr="005B6BDD" w:rsidRDefault="005F7B64" w:rsidP="005F7B64">
      <w:pPr>
        <w:rPr>
          <w:szCs w:val="24"/>
        </w:rPr>
      </w:pPr>
      <w:r w:rsidRPr="005B6BDD">
        <w:rPr>
          <w:szCs w:val="24"/>
        </w:rPr>
        <w:t xml:space="preserve">sõlmisid </w:t>
      </w:r>
      <w:r w:rsidR="002E527F">
        <w:rPr>
          <w:szCs w:val="24"/>
        </w:rPr>
        <w:t xml:space="preserve">andmetöötlus- ja konfidentsiaalsuslepingu </w:t>
      </w:r>
      <w:r w:rsidRPr="005B6BDD">
        <w:rPr>
          <w:szCs w:val="24"/>
        </w:rPr>
        <w:t>(edaspidi Leping) alljärgnevas:</w:t>
      </w:r>
    </w:p>
    <w:p w14:paraId="6DE5AF8F" w14:textId="77777777" w:rsidR="00D109D4" w:rsidRPr="00910A85" w:rsidRDefault="00D109D4" w:rsidP="005F7B64">
      <w:pPr>
        <w:rPr>
          <w:szCs w:val="24"/>
        </w:rPr>
      </w:pPr>
    </w:p>
    <w:p w14:paraId="1F8CF76A" w14:textId="3165847D" w:rsidR="00D109D4" w:rsidRPr="00910A85" w:rsidRDefault="00D109D4" w:rsidP="005F7B64">
      <w:pPr>
        <w:numPr>
          <w:ilvl w:val="0"/>
          <w:numId w:val="1"/>
        </w:numPr>
        <w:ind w:left="0" w:firstLine="0"/>
        <w:rPr>
          <w:b/>
          <w:szCs w:val="24"/>
        </w:rPr>
      </w:pPr>
      <w:r w:rsidRPr="00910A85">
        <w:rPr>
          <w:b/>
          <w:szCs w:val="24"/>
        </w:rPr>
        <w:t>Leping</w:t>
      </w:r>
      <w:r w:rsidR="003C10C6" w:rsidRPr="00910A85">
        <w:rPr>
          <w:b/>
          <w:szCs w:val="24"/>
        </w:rPr>
        <w:t>u</w:t>
      </w:r>
      <w:r w:rsidRPr="00910A85">
        <w:rPr>
          <w:b/>
          <w:szCs w:val="24"/>
        </w:rPr>
        <w:t xml:space="preserve"> eesmärk</w:t>
      </w:r>
    </w:p>
    <w:p w14:paraId="6B2587DB" w14:textId="30F6E0A0" w:rsidR="00E05BB6" w:rsidRDefault="00D109D4" w:rsidP="00D83872">
      <w:pPr>
        <w:numPr>
          <w:ilvl w:val="1"/>
          <w:numId w:val="1"/>
        </w:numPr>
        <w:ind w:left="426" w:hanging="426"/>
        <w:rPr>
          <w:szCs w:val="24"/>
        </w:rPr>
      </w:pPr>
      <w:r w:rsidRPr="00910A85">
        <w:rPr>
          <w:szCs w:val="24"/>
        </w:rPr>
        <w:t>L</w:t>
      </w:r>
      <w:r w:rsidR="001673A6">
        <w:rPr>
          <w:szCs w:val="24"/>
        </w:rPr>
        <w:t>epingu</w:t>
      </w:r>
      <w:r w:rsidRPr="00910A85">
        <w:rPr>
          <w:szCs w:val="24"/>
        </w:rPr>
        <w:t xml:space="preserve"> eesmärk on kokku leppida</w:t>
      </w:r>
      <w:r w:rsidR="001C7C68" w:rsidRPr="00910A85">
        <w:rPr>
          <w:szCs w:val="24"/>
        </w:rPr>
        <w:t xml:space="preserve"> </w:t>
      </w:r>
      <w:r w:rsidR="00C82144" w:rsidRPr="00910A85">
        <w:rPr>
          <w:szCs w:val="24"/>
        </w:rPr>
        <w:t xml:space="preserve">Volitatud </w:t>
      </w:r>
      <w:r w:rsidR="00D83872">
        <w:rPr>
          <w:szCs w:val="24"/>
        </w:rPr>
        <w:t>töötleja</w:t>
      </w:r>
      <w:r w:rsidR="001C7C68" w:rsidRPr="00910A85">
        <w:rPr>
          <w:szCs w:val="24"/>
        </w:rPr>
        <w:t xml:space="preserve"> </w:t>
      </w:r>
      <w:r w:rsidRPr="00910A85">
        <w:rPr>
          <w:szCs w:val="24"/>
        </w:rPr>
        <w:t>õigustes ja kohustuses isikuandmete töötlemisel</w:t>
      </w:r>
      <w:r w:rsidR="00386390" w:rsidRPr="00910A85">
        <w:rPr>
          <w:szCs w:val="24"/>
        </w:rPr>
        <w:t xml:space="preserve">. </w:t>
      </w:r>
    </w:p>
    <w:p w14:paraId="54BE5994" w14:textId="25DB3E71" w:rsidR="00D109D4" w:rsidRDefault="00D109D4" w:rsidP="00D83872">
      <w:pPr>
        <w:numPr>
          <w:ilvl w:val="1"/>
          <w:numId w:val="1"/>
        </w:numPr>
        <w:ind w:left="426" w:hanging="426"/>
        <w:rPr>
          <w:szCs w:val="24"/>
        </w:rPr>
      </w:pPr>
      <w:r w:rsidRPr="00910A85">
        <w:rPr>
          <w:szCs w:val="24"/>
        </w:rPr>
        <w:t>L</w:t>
      </w:r>
      <w:r w:rsidR="001673A6">
        <w:rPr>
          <w:szCs w:val="24"/>
        </w:rPr>
        <w:t>epingut</w:t>
      </w:r>
      <w:r w:rsidRPr="00910A85">
        <w:rPr>
          <w:szCs w:val="24"/>
        </w:rPr>
        <w:t xml:space="preserve"> rakendatakse, kui Volitatud </w:t>
      </w:r>
      <w:r w:rsidR="00D83872">
        <w:rPr>
          <w:szCs w:val="24"/>
        </w:rPr>
        <w:t>töötleja</w:t>
      </w:r>
      <w:r w:rsidRPr="00910A85">
        <w:rPr>
          <w:szCs w:val="24"/>
        </w:rPr>
        <w:t xml:space="preserve"> </w:t>
      </w:r>
      <w:r w:rsidR="002D4890">
        <w:rPr>
          <w:szCs w:val="24"/>
        </w:rPr>
        <w:t xml:space="preserve">kasutab </w:t>
      </w:r>
      <w:r w:rsidR="002817A2">
        <w:rPr>
          <w:szCs w:val="24"/>
        </w:rPr>
        <w:t xml:space="preserve">Vastutava </w:t>
      </w:r>
      <w:r w:rsidR="00D83872">
        <w:rPr>
          <w:szCs w:val="24"/>
        </w:rPr>
        <w:t>töötleja</w:t>
      </w:r>
      <w:r w:rsidR="00D64B33">
        <w:rPr>
          <w:szCs w:val="24"/>
        </w:rPr>
        <w:t xml:space="preserve"> </w:t>
      </w:r>
      <w:r w:rsidR="00AB5223">
        <w:rPr>
          <w:szCs w:val="24"/>
        </w:rPr>
        <w:t>IT infovarade ja</w:t>
      </w:r>
      <w:r w:rsidR="002817A2">
        <w:rPr>
          <w:szCs w:val="24"/>
        </w:rPr>
        <w:t xml:space="preserve"> </w:t>
      </w:r>
      <w:r w:rsidR="00AB5223">
        <w:rPr>
          <w:szCs w:val="24"/>
        </w:rPr>
        <w:t>taristu infot</w:t>
      </w:r>
      <w:r w:rsidR="00DE2F83">
        <w:rPr>
          <w:szCs w:val="24"/>
        </w:rPr>
        <w:t>.</w:t>
      </w:r>
      <w:r w:rsidR="0047540A" w:rsidRPr="00910A85">
        <w:rPr>
          <w:szCs w:val="24"/>
        </w:rPr>
        <w:t xml:space="preserve"> </w:t>
      </w:r>
    </w:p>
    <w:p w14:paraId="01D816D5" w14:textId="437F2363" w:rsidR="00926A22" w:rsidRPr="00926A22" w:rsidRDefault="00926A22" w:rsidP="00D83872">
      <w:pPr>
        <w:pStyle w:val="Loendilik"/>
        <w:numPr>
          <w:ilvl w:val="1"/>
          <w:numId w:val="1"/>
        </w:numPr>
        <w:ind w:left="426" w:hanging="426"/>
        <w:rPr>
          <w:szCs w:val="24"/>
        </w:rPr>
      </w:pPr>
      <w:r w:rsidRPr="00926A22">
        <w:rPr>
          <w:szCs w:val="24"/>
        </w:rPr>
        <w:t xml:space="preserve">Volitatud </w:t>
      </w:r>
      <w:r w:rsidR="002D4890">
        <w:rPr>
          <w:szCs w:val="24"/>
        </w:rPr>
        <w:t>t</w:t>
      </w:r>
      <w:r w:rsidRPr="00926A22">
        <w:rPr>
          <w:szCs w:val="24"/>
        </w:rPr>
        <w:t xml:space="preserve">öötaja kinnitab, et ta juhindub Vastutava </w:t>
      </w:r>
      <w:r w:rsidR="00D83872">
        <w:rPr>
          <w:szCs w:val="24"/>
        </w:rPr>
        <w:t>töötleja</w:t>
      </w:r>
      <w:r w:rsidRPr="00926A22">
        <w:rPr>
          <w:szCs w:val="24"/>
        </w:rPr>
        <w:t xml:space="preserve"> isikuandmete ja</w:t>
      </w:r>
      <w:r w:rsidR="00C83C8B">
        <w:rPr>
          <w:szCs w:val="24"/>
        </w:rPr>
        <w:t xml:space="preserve"> Lepingu sõlmimise</w:t>
      </w:r>
      <w:r w:rsidRPr="00926A22">
        <w:rPr>
          <w:szCs w:val="24"/>
        </w:rPr>
        <w:t xml:space="preserve"> tulemusel teatavaks saanud muude isikuandmete töötlemisel GDPR</w:t>
      </w:r>
      <w:r w:rsidR="00C83C8B">
        <w:rPr>
          <w:szCs w:val="24"/>
        </w:rPr>
        <w:t>-st</w:t>
      </w:r>
      <w:r w:rsidR="00E05BB6">
        <w:rPr>
          <w:szCs w:val="24"/>
        </w:rPr>
        <w:t>,</w:t>
      </w:r>
      <w:r w:rsidRPr="00926A22">
        <w:rPr>
          <w:szCs w:val="24"/>
        </w:rPr>
        <w:t xml:space="preserve"> isikuandmete kaitse seadusest ja teistest õigusaktidest </w:t>
      </w:r>
      <w:r w:rsidR="00E05BB6">
        <w:rPr>
          <w:szCs w:val="24"/>
        </w:rPr>
        <w:t xml:space="preserve">ning Vastutava </w:t>
      </w:r>
      <w:r w:rsidR="00D83872">
        <w:rPr>
          <w:szCs w:val="24"/>
        </w:rPr>
        <w:t>töötleja</w:t>
      </w:r>
      <w:r w:rsidR="00E05BB6">
        <w:rPr>
          <w:szCs w:val="24"/>
        </w:rPr>
        <w:t xml:space="preserve"> poolt kehtestatud isikuandmete töötlemise regulatsioonidest.</w:t>
      </w:r>
    </w:p>
    <w:p w14:paraId="11F387A5" w14:textId="7F7D5EB5" w:rsidR="00D109D4" w:rsidRDefault="00D109D4" w:rsidP="00D83872">
      <w:pPr>
        <w:numPr>
          <w:ilvl w:val="1"/>
          <w:numId w:val="1"/>
        </w:numPr>
        <w:ind w:left="426" w:hanging="426"/>
        <w:rPr>
          <w:szCs w:val="24"/>
        </w:rPr>
      </w:pPr>
      <w:r w:rsidRPr="00910A85">
        <w:rPr>
          <w:szCs w:val="24"/>
        </w:rPr>
        <w:t>Pooled nõustuvad järgima pädeva jurisdiktsiooni ja Euroopa Liidu kehtestatud seadusi, regulatsioone, ametlikke määrusi ja juhendeid ning vajadusel viima sisse parandusi L</w:t>
      </w:r>
      <w:r w:rsidR="001673A6">
        <w:rPr>
          <w:szCs w:val="24"/>
        </w:rPr>
        <w:t>epingusse</w:t>
      </w:r>
      <w:r w:rsidRPr="00910A85">
        <w:rPr>
          <w:szCs w:val="24"/>
        </w:rPr>
        <w:t>, et toimida kooskõlas eelmainitud seaduste ja regulatsioonidega.</w:t>
      </w:r>
    </w:p>
    <w:p w14:paraId="1140087B" w14:textId="77777777" w:rsidR="00DC0310" w:rsidRPr="00910A85" w:rsidRDefault="00DC0310" w:rsidP="005F7B64">
      <w:pPr>
        <w:rPr>
          <w:szCs w:val="24"/>
        </w:rPr>
      </w:pPr>
    </w:p>
    <w:p w14:paraId="46A783E2" w14:textId="77777777" w:rsidR="00D109D4" w:rsidRPr="00910A85" w:rsidRDefault="00D109D4" w:rsidP="005F7B64">
      <w:pPr>
        <w:numPr>
          <w:ilvl w:val="0"/>
          <w:numId w:val="1"/>
        </w:numPr>
        <w:ind w:left="0" w:firstLine="0"/>
        <w:rPr>
          <w:b/>
          <w:szCs w:val="24"/>
        </w:rPr>
      </w:pPr>
      <w:r w:rsidRPr="00910A85">
        <w:rPr>
          <w:b/>
          <w:szCs w:val="24"/>
        </w:rPr>
        <w:t>Definitsioonid</w:t>
      </w:r>
    </w:p>
    <w:p w14:paraId="237B3EC2" w14:textId="37BF3928" w:rsidR="00D109D4" w:rsidRPr="00910A85" w:rsidRDefault="00D109D4" w:rsidP="00D83872">
      <w:pPr>
        <w:numPr>
          <w:ilvl w:val="1"/>
          <w:numId w:val="2"/>
        </w:numPr>
        <w:rPr>
          <w:szCs w:val="24"/>
        </w:rPr>
      </w:pPr>
      <w:r w:rsidRPr="00910A85">
        <w:rPr>
          <w:szCs w:val="24"/>
        </w:rPr>
        <w:t>Lähtuvalt L</w:t>
      </w:r>
      <w:r w:rsidR="00C83C8B">
        <w:rPr>
          <w:szCs w:val="24"/>
        </w:rPr>
        <w:t>epingu</w:t>
      </w:r>
      <w:r w:rsidRPr="00910A85">
        <w:rPr>
          <w:szCs w:val="24"/>
        </w:rPr>
        <w:t xml:space="preserve"> eesmärkidest ja kooskõlas GDPR-iga on kasutusel järgmised väljendid:</w:t>
      </w:r>
    </w:p>
    <w:p w14:paraId="4A531CB7" w14:textId="788485CA" w:rsidR="00D109D4" w:rsidRPr="00DC504E" w:rsidRDefault="00D109D4" w:rsidP="00D83872">
      <w:pPr>
        <w:numPr>
          <w:ilvl w:val="2"/>
          <w:numId w:val="6"/>
        </w:numPr>
        <w:rPr>
          <w:szCs w:val="24"/>
        </w:rPr>
      </w:pPr>
      <w:r w:rsidRPr="00910A85">
        <w:rPr>
          <w:szCs w:val="24"/>
        </w:rPr>
        <w:t xml:space="preserve">„Asjakohased tehnilised ja organisatsioonilised meetmed“ tähendavad selliseid protsesse ja protseduure, mis tehnoloogilist arengut ning rakendamise maksumust ja isikuandmeid </w:t>
      </w:r>
      <w:r w:rsidRPr="00910A85">
        <w:rPr>
          <w:szCs w:val="24"/>
        </w:rPr>
        <w:lastRenderedPageBreak/>
        <w:t>arvesse võttes tagavad turvalisuse taseme vastavalt isikuandmete võimalikust volitusteta</w:t>
      </w:r>
      <w:r w:rsidR="00A969C6" w:rsidRPr="00910A85">
        <w:rPr>
          <w:szCs w:val="24"/>
        </w:rPr>
        <w:t>,</w:t>
      </w:r>
      <w:r w:rsidRPr="00910A85">
        <w:rPr>
          <w:szCs w:val="24"/>
        </w:rPr>
        <w:t xml:space="preserve"> ebaseaduslikust töötlemisest</w:t>
      </w:r>
      <w:r w:rsidR="00A969C6" w:rsidRPr="00910A85">
        <w:rPr>
          <w:szCs w:val="24"/>
        </w:rPr>
        <w:t>,</w:t>
      </w:r>
      <w:r w:rsidRPr="00910A85">
        <w:rPr>
          <w:szCs w:val="24"/>
        </w:rPr>
        <w:t xml:space="preserve"> juhuslikust kaotsiminekust</w:t>
      </w:r>
      <w:r w:rsidR="00A969C6" w:rsidRPr="00910A85">
        <w:rPr>
          <w:szCs w:val="24"/>
        </w:rPr>
        <w:t>,</w:t>
      </w:r>
      <w:r w:rsidRPr="00910A85">
        <w:rPr>
          <w:szCs w:val="24"/>
        </w:rPr>
        <w:t xml:space="preserve"> hävitamisest või kahjustamisest tulenevale kahju suurusele.</w:t>
      </w:r>
      <w:r w:rsidRPr="00DC504E">
        <w:rPr>
          <w:szCs w:val="24"/>
        </w:rPr>
        <w:t xml:space="preserve"> </w:t>
      </w:r>
    </w:p>
    <w:p w14:paraId="71816282" w14:textId="77777777" w:rsidR="00D109D4" w:rsidRPr="00910A85" w:rsidRDefault="00D109D4" w:rsidP="00D83872">
      <w:pPr>
        <w:keepNext/>
        <w:keepLines/>
        <w:numPr>
          <w:ilvl w:val="2"/>
          <w:numId w:val="6"/>
        </w:numPr>
        <w:rPr>
          <w:szCs w:val="24"/>
        </w:rPr>
      </w:pPr>
      <w:r w:rsidRPr="00910A85">
        <w:rPr>
          <w:szCs w:val="24"/>
        </w:rPr>
        <w:t>„töötlemine” – igasugune toiming või toimingute jada, mida teostatakse isikuandmete või isikuandmete hulkadega kas automatiseeritud või automatiseerimata kujul, nagu näiteks kogumine, salvestamine, korrastamine, struktureerimine, säilitamine, kohandamine või muutmine, väljavõtete tegemine, päringute teostamine, kasutamine, avalikustamine edastamise, avaldamise või mis tahes muul viisil kättesaadavaks tegemise teel, liitmine või ühendamine, piiramine, kustutamine või hävitamine.</w:t>
      </w:r>
    </w:p>
    <w:p w14:paraId="0BAD00C1" w14:textId="52D9FAC9" w:rsidR="00D109D4" w:rsidRPr="00910A85" w:rsidRDefault="00D109D4" w:rsidP="00D83872">
      <w:pPr>
        <w:numPr>
          <w:ilvl w:val="2"/>
          <w:numId w:val="6"/>
        </w:numPr>
        <w:rPr>
          <w:szCs w:val="24"/>
        </w:rPr>
      </w:pPr>
      <w:bookmarkStart w:id="2" w:name="_Ref45544860"/>
      <w:r w:rsidRPr="00910A85">
        <w:rPr>
          <w:szCs w:val="24"/>
        </w:rPr>
        <w:t>„isikuandmed” – ükskõik milline</w:t>
      </w:r>
      <w:r w:rsidR="00682319" w:rsidRPr="00910A85">
        <w:rPr>
          <w:szCs w:val="24"/>
        </w:rPr>
        <w:t xml:space="preserve"> Lepingu raames saadud või avaldatud</w:t>
      </w:r>
      <w:r w:rsidRPr="00910A85">
        <w:rPr>
          <w:szCs w:val="24"/>
        </w:rPr>
        <w:t xml:space="preserve"> informatsioon, mis on seotud tuvastatud või tuvastatava füüsilise isikuga (edaspidi </w:t>
      </w:r>
      <w:r w:rsidRPr="00910A85">
        <w:rPr>
          <w:bCs/>
          <w:i/>
          <w:iCs/>
          <w:szCs w:val="24"/>
        </w:rPr>
        <w:t>Andmesubjekt</w:t>
      </w:r>
      <w:r w:rsidRPr="00910A85">
        <w:rPr>
          <w:szCs w:val="24"/>
        </w:rPr>
        <w:t>). Tuvastatav füüsiline isik on isik, keda on võimalik kaudselt või otseselt tuvastada, viidates väärtustele nagu nimi, isikukood, asukoha andmed; internetipõhistele väärtustele või ühele või enamale väärtusele, mis on seotud antud isiku füüsilise, füsioloogilise, geneetilise, vaimse, majandusliku, kultuurilise või sotsiaalse identiteediga;</w:t>
      </w:r>
      <w:bookmarkEnd w:id="2"/>
    </w:p>
    <w:p w14:paraId="07029268" w14:textId="76263629" w:rsidR="00D109D4" w:rsidRPr="00910A85" w:rsidRDefault="00D109D4" w:rsidP="00D83872">
      <w:pPr>
        <w:numPr>
          <w:ilvl w:val="2"/>
          <w:numId w:val="6"/>
        </w:numPr>
        <w:rPr>
          <w:szCs w:val="24"/>
        </w:rPr>
      </w:pPr>
      <w:r w:rsidRPr="00910A85">
        <w:rPr>
          <w:szCs w:val="24"/>
        </w:rPr>
        <w:t xml:space="preserve">„isikuandmetega seotud rikkumine” – turvarikkumine, mis põhjustab </w:t>
      </w:r>
      <w:r w:rsidR="00DC504E">
        <w:rPr>
          <w:szCs w:val="24"/>
        </w:rPr>
        <w:t xml:space="preserve">muuhulgas </w:t>
      </w:r>
      <w:r w:rsidRPr="00910A85">
        <w:rPr>
          <w:szCs w:val="24"/>
        </w:rPr>
        <w:t>edastatavate, säilitatavate või muul viisil töödeldavate isikuandmete juhusliku või ebaseadusliku hävimise, kadumise, muutmise, loata avalikustamise või kättesaadavuse.</w:t>
      </w:r>
    </w:p>
    <w:p w14:paraId="4F3FA30F" w14:textId="77777777" w:rsidR="00A05489" w:rsidRPr="00910A85" w:rsidRDefault="00A05489" w:rsidP="005F7B64">
      <w:pPr>
        <w:rPr>
          <w:szCs w:val="24"/>
        </w:rPr>
      </w:pPr>
    </w:p>
    <w:p w14:paraId="7AF688AC" w14:textId="77777777" w:rsidR="00D109D4" w:rsidRPr="00910A85" w:rsidRDefault="00D109D4" w:rsidP="005F7B64">
      <w:pPr>
        <w:numPr>
          <w:ilvl w:val="0"/>
          <w:numId w:val="1"/>
        </w:numPr>
        <w:ind w:left="0" w:firstLine="0"/>
        <w:jc w:val="left"/>
        <w:rPr>
          <w:b/>
          <w:szCs w:val="24"/>
        </w:rPr>
      </w:pPr>
      <w:r w:rsidRPr="00910A85">
        <w:rPr>
          <w:b/>
          <w:szCs w:val="24"/>
        </w:rPr>
        <w:t>Andmekaitse ja isikuandmete töötlemine</w:t>
      </w:r>
    </w:p>
    <w:p w14:paraId="5EE62DDC" w14:textId="1D2C5EEC" w:rsidR="00D109D4" w:rsidRPr="00910A85" w:rsidRDefault="00D109D4" w:rsidP="005F7B64">
      <w:pPr>
        <w:numPr>
          <w:ilvl w:val="1"/>
          <w:numId w:val="3"/>
        </w:numPr>
        <w:ind w:left="0" w:firstLine="0"/>
        <w:rPr>
          <w:szCs w:val="24"/>
        </w:rPr>
      </w:pPr>
      <w:r w:rsidRPr="00910A85">
        <w:rPr>
          <w:szCs w:val="24"/>
        </w:rPr>
        <w:t xml:space="preserve">Volitatud </w:t>
      </w:r>
      <w:r w:rsidR="00D83872">
        <w:rPr>
          <w:szCs w:val="24"/>
        </w:rPr>
        <w:t>töötleja</w:t>
      </w:r>
      <w:r w:rsidRPr="00910A85">
        <w:rPr>
          <w:szCs w:val="24"/>
        </w:rPr>
        <w:t xml:space="preserve"> kohustused:</w:t>
      </w:r>
    </w:p>
    <w:p w14:paraId="3F7A4908" w14:textId="699A80CC" w:rsidR="00D109D4" w:rsidRPr="00910A85" w:rsidRDefault="00D109D4" w:rsidP="00D83872">
      <w:pPr>
        <w:numPr>
          <w:ilvl w:val="2"/>
          <w:numId w:val="4"/>
        </w:numPr>
        <w:ind w:left="1276"/>
        <w:rPr>
          <w:szCs w:val="24"/>
        </w:rPr>
      </w:pPr>
      <w:r w:rsidRPr="00910A85">
        <w:rPr>
          <w:szCs w:val="24"/>
        </w:rPr>
        <w:t xml:space="preserve">Volitatud </w:t>
      </w:r>
      <w:r w:rsidR="00D83872">
        <w:rPr>
          <w:szCs w:val="24"/>
        </w:rPr>
        <w:t>töötleja</w:t>
      </w:r>
      <w:r w:rsidRPr="00910A85">
        <w:rPr>
          <w:szCs w:val="24"/>
        </w:rPr>
        <w:t xml:space="preserve"> kohustub töötlema isikuandmeid vastavalt </w:t>
      </w:r>
      <w:r w:rsidR="00DC504E">
        <w:rPr>
          <w:szCs w:val="24"/>
        </w:rPr>
        <w:t xml:space="preserve">õigusaktidele </w:t>
      </w:r>
      <w:r w:rsidRPr="00910A85">
        <w:rPr>
          <w:szCs w:val="24"/>
        </w:rPr>
        <w:t xml:space="preserve">ja Lepingule ning ainult sellisel määral, mis on vajalik </w:t>
      </w:r>
      <w:r w:rsidR="00987CC3" w:rsidRPr="00910A85">
        <w:rPr>
          <w:szCs w:val="24"/>
        </w:rPr>
        <w:t>Lepingu täitmiseks</w:t>
      </w:r>
      <w:r w:rsidRPr="00910A85">
        <w:rPr>
          <w:szCs w:val="24"/>
        </w:rPr>
        <w:t>.</w:t>
      </w:r>
    </w:p>
    <w:p w14:paraId="51509843" w14:textId="31BE96D7" w:rsidR="00D109D4" w:rsidRPr="00910A85" w:rsidRDefault="00D109D4" w:rsidP="00D83872">
      <w:pPr>
        <w:numPr>
          <w:ilvl w:val="2"/>
          <w:numId w:val="4"/>
        </w:numPr>
        <w:ind w:left="1276"/>
        <w:rPr>
          <w:szCs w:val="24"/>
        </w:rPr>
      </w:pPr>
      <w:r w:rsidRPr="00910A85">
        <w:rPr>
          <w:szCs w:val="24"/>
        </w:rPr>
        <w:t xml:space="preserve">Volitatud </w:t>
      </w:r>
      <w:r w:rsidR="00D83872">
        <w:rPr>
          <w:szCs w:val="24"/>
        </w:rPr>
        <w:t>töötleja</w:t>
      </w:r>
      <w:r w:rsidRPr="00910A85">
        <w:rPr>
          <w:szCs w:val="24"/>
        </w:rPr>
        <w:t xml:space="preserve"> peab tagama, et tal on vajalikud õigused ja ta on omandanud asjassepuutuvad nõusolekud isikuandmete töötlemiseks. Lisaks andmesubjektide teavitamisele nende andmete töötlemise kohta vastutab Volitatud </w:t>
      </w:r>
      <w:r w:rsidR="00D83872">
        <w:rPr>
          <w:szCs w:val="24"/>
        </w:rPr>
        <w:t>töötleja</w:t>
      </w:r>
      <w:r w:rsidRPr="00910A85">
        <w:rPr>
          <w:szCs w:val="24"/>
        </w:rPr>
        <w:t xml:space="preserve"> </w:t>
      </w:r>
      <w:r w:rsidR="002817A2">
        <w:rPr>
          <w:szCs w:val="24"/>
        </w:rPr>
        <w:t>nõusolekute küsimise</w:t>
      </w:r>
      <w:r w:rsidRPr="00910A85">
        <w:rPr>
          <w:szCs w:val="24"/>
        </w:rPr>
        <w:t xml:space="preserve"> ja nende kättesaadavuse eest Vastutavale </w:t>
      </w:r>
      <w:r w:rsidR="00D83872">
        <w:rPr>
          <w:szCs w:val="24"/>
        </w:rPr>
        <w:t>töötleja</w:t>
      </w:r>
      <w:r w:rsidRPr="00910A85">
        <w:rPr>
          <w:szCs w:val="24"/>
        </w:rPr>
        <w:t>le.</w:t>
      </w:r>
    </w:p>
    <w:p w14:paraId="1BEE32CF" w14:textId="561983DF" w:rsidR="00D109D4" w:rsidRPr="00910A85" w:rsidRDefault="00D109D4" w:rsidP="00D83872">
      <w:pPr>
        <w:numPr>
          <w:ilvl w:val="2"/>
          <w:numId w:val="4"/>
        </w:numPr>
        <w:ind w:left="1276"/>
        <w:rPr>
          <w:szCs w:val="24"/>
        </w:rPr>
      </w:pPr>
      <w:r w:rsidRPr="00910A85">
        <w:rPr>
          <w:szCs w:val="24"/>
        </w:rPr>
        <w:t xml:space="preserve">Volitatud </w:t>
      </w:r>
      <w:r w:rsidR="00D83872">
        <w:rPr>
          <w:szCs w:val="24"/>
        </w:rPr>
        <w:t>töötleja</w:t>
      </w:r>
      <w:r w:rsidRPr="00910A85">
        <w:rPr>
          <w:szCs w:val="24"/>
        </w:rPr>
        <w:t xml:space="preserve"> kohustub</w:t>
      </w:r>
      <w:r w:rsidR="00350780" w:rsidRPr="00910A85">
        <w:rPr>
          <w:szCs w:val="24"/>
        </w:rPr>
        <w:t xml:space="preserve"> hoiduma</w:t>
      </w:r>
      <w:r w:rsidR="0055469B">
        <w:rPr>
          <w:szCs w:val="24"/>
        </w:rPr>
        <w:t xml:space="preserve"> igasugusest</w:t>
      </w:r>
      <w:r w:rsidR="00350780" w:rsidRPr="00910A85">
        <w:rPr>
          <w:szCs w:val="24"/>
        </w:rPr>
        <w:t xml:space="preserve"> tegevustest</w:t>
      </w:r>
      <w:r w:rsidRPr="00910A85">
        <w:rPr>
          <w:szCs w:val="24"/>
        </w:rPr>
        <w:t xml:space="preserve">, </w:t>
      </w:r>
      <w:r w:rsidR="00AD722F" w:rsidRPr="00910A85">
        <w:rPr>
          <w:szCs w:val="24"/>
        </w:rPr>
        <w:t xml:space="preserve">mis võiks kaasa tuua </w:t>
      </w:r>
      <w:r w:rsidRPr="00910A85">
        <w:rPr>
          <w:szCs w:val="24"/>
        </w:rPr>
        <w:t>Vastutav</w:t>
      </w:r>
      <w:r w:rsidR="00CA1714" w:rsidRPr="00910A85">
        <w:rPr>
          <w:szCs w:val="24"/>
        </w:rPr>
        <w:t>a</w:t>
      </w:r>
      <w:r w:rsidR="0055469B">
        <w:rPr>
          <w:szCs w:val="24"/>
        </w:rPr>
        <w:t>le</w:t>
      </w:r>
      <w:r w:rsidRPr="00910A85">
        <w:rPr>
          <w:szCs w:val="24"/>
        </w:rPr>
        <w:t xml:space="preserve"> </w:t>
      </w:r>
      <w:r w:rsidR="00D83872">
        <w:rPr>
          <w:szCs w:val="24"/>
        </w:rPr>
        <w:t>töötleja</w:t>
      </w:r>
      <w:r w:rsidR="0055469B">
        <w:rPr>
          <w:szCs w:val="24"/>
        </w:rPr>
        <w:t>le õigusaktidest</w:t>
      </w:r>
      <w:r w:rsidRPr="00910A85">
        <w:rPr>
          <w:szCs w:val="24"/>
        </w:rPr>
        <w:t xml:space="preserve"> tuleneva</w:t>
      </w:r>
      <w:r w:rsidR="00CA1714" w:rsidRPr="00910A85">
        <w:rPr>
          <w:szCs w:val="24"/>
        </w:rPr>
        <w:t>te kohustuste rikkumis</w:t>
      </w:r>
      <w:r w:rsidR="0055469B">
        <w:rPr>
          <w:szCs w:val="24"/>
        </w:rPr>
        <w:t>e</w:t>
      </w:r>
      <w:r w:rsidR="00CA1714" w:rsidRPr="00910A85">
        <w:rPr>
          <w:szCs w:val="24"/>
        </w:rPr>
        <w:t>.</w:t>
      </w:r>
    </w:p>
    <w:p w14:paraId="1C1FFB54" w14:textId="6FC17DEE" w:rsidR="00D109D4" w:rsidRPr="00910A85" w:rsidRDefault="00D109D4" w:rsidP="00D83872">
      <w:pPr>
        <w:numPr>
          <w:ilvl w:val="2"/>
          <w:numId w:val="4"/>
        </w:numPr>
        <w:ind w:left="1276"/>
        <w:rPr>
          <w:szCs w:val="24"/>
        </w:rPr>
      </w:pPr>
      <w:r w:rsidRPr="00910A85">
        <w:rPr>
          <w:szCs w:val="24"/>
        </w:rPr>
        <w:t xml:space="preserve">Volitatud </w:t>
      </w:r>
      <w:r w:rsidR="00D83872">
        <w:rPr>
          <w:szCs w:val="24"/>
        </w:rPr>
        <w:t>töötleja</w:t>
      </w:r>
      <w:r w:rsidRPr="00910A85">
        <w:rPr>
          <w:szCs w:val="24"/>
        </w:rPr>
        <w:t xml:space="preserve"> töötleb isikuandmeid ainult Vastutava </w:t>
      </w:r>
      <w:r w:rsidR="00D83872">
        <w:rPr>
          <w:szCs w:val="24"/>
        </w:rPr>
        <w:t>töötleja</w:t>
      </w:r>
      <w:r w:rsidRPr="00910A85">
        <w:rPr>
          <w:szCs w:val="24"/>
        </w:rPr>
        <w:t xml:space="preserve"> dokumenteeritud juhiste alusel, sealhulgas seoses isikuandmete edastamisega kolmandale riigile või rahvusvahelisele organisatsioonile, välja arvatud juhul, kui ta on kohustatud tegema seda Volitatud </w:t>
      </w:r>
      <w:r w:rsidR="00D83872">
        <w:rPr>
          <w:szCs w:val="24"/>
        </w:rPr>
        <w:t>töötleja</w:t>
      </w:r>
      <w:r w:rsidRPr="00910A85">
        <w:rPr>
          <w:szCs w:val="24"/>
        </w:rPr>
        <w:t xml:space="preserve"> suhtes kohalduva õigusega. Sellisel juhul teatab Volitatud </w:t>
      </w:r>
      <w:r w:rsidR="00D83872">
        <w:rPr>
          <w:szCs w:val="24"/>
        </w:rPr>
        <w:t>töötleja</w:t>
      </w:r>
      <w:r w:rsidRPr="00910A85">
        <w:rPr>
          <w:szCs w:val="24"/>
        </w:rPr>
        <w:t xml:space="preserve"> selle õigusliku nõude enne isikuandmete töötlemist Vastutavale </w:t>
      </w:r>
      <w:r w:rsidR="00D83872">
        <w:rPr>
          <w:szCs w:val="24"/>
        </w:rPr>
        <w:t>töötleja</w:t>
      </w:r>
      <w:r w:rsidRPr="00910A85">
        <w:rPr>
          <w:szCs w:val="24"/>
        </w:rPr>
        <w:t>le, kui selline teatamine ei ole olulise avaliku huvi tõttu kõnealuse õigusega keelatud.</w:t>
      </w:r>
    </w:p>
    <w:p w14:paraId="11F98DF9" w14:textId="5DAAC84C" w:rsidR="00D109D4" w:rsidRPr="00910A85" w:rsidRDefault="00D109D4" w:rsidP="00D83872">
      <w:pPr>
        <w:numPr>
          <w:ilvl w:val="2"/>
          <w:numId w:val="4"/>
        </w:numPr>
        <w:ind w:left="1276"/>
        <w:rPr>
          <w:szCs w:val="24"/>
        </w:rPr>
      </w:pPr>
      <w:r w:rsidRPr="00910A85">
        <w:rPr>
          <w:szCs w:val="24"/>
        </w:rPr>
        <w:t xml:space="preserve">Volitatud </w:t>
      </w:r>
      <w:r w:rsidR="00D83872">
        <w:rPr>
          <w:szCs w:val="24"/>
        </w:rPr>
        <w:t>töötleja</w:t>
      </w:r>
      <w:r w:rsidRPr="00910A85">
        <w:rPr>
          <w:szCs w:val="24"/>
        </w:rPr>
        <w:t xml:space="preserve"> kohustub võtma mõistliku aja jooksul ühendust Vastutava </w:t>
      </w:r>
      <w:r w:rsidR="00D83872">
        <w:rPr>
          <w:szCs w:val="24"/>
        </w:rPr>
        <w:t>töötleja</w:t>
      </w:r>
      <w:r w:rsidRPr="00910A85">
        <w:rPr>
          <w:szCs w:val="24"/>
        </w:rPr>
        <w:t xml:space="preserve">ga selgituste või täiendavate juhiste saamiseks, kui Volitatud </w:t>
      </w:r>
      <w:r w:rsidR="00D83872">
        <w:rPr>
          <w:szCs w:val="24"/>
        </w:rPr>
        <w:t>töötleja</w:t>
      </w:r>
      <w:r w:rsidRPr="00910A85">
        <w:rPr>
          <w:szCs w:val="24"/>
        </w:rPr>
        <w:t xml:space="preserve"> ei ole Vastutava </w:t>
      </w:r>
      <w:r w:rsidR="00D83872">
        <w:rPr>
          <w:szCs w:val="24"/>
        </w:rPr>
        <w:t>töötleja</w:t>
      </w:r>
      <w:r w:rsidRPr="00910A85">
        <w:rPr>
          <w:szCs w:val="24"/>
        </w:rPr>
        <w:t xml:space="preserve"> juhiste</w:t>
      </w:r>
      <w:r w:rsidR="00071B30" w:rsidRPr="00910A85">
        <w:rPr>
          <w:szCs w:val="24"/>
        </w:rPr>
        <w:t xml:space="preserve"> sisus</w:t>
      </w:r>
      <w:r w:rsidRPr="00910A85">
        <w:rPr>
          <w:szCs w:val="24"/>
        </w:rPr>
        <w:t xml:space="preserve"> kindel</w:t>
      </w:r>
      <w:r w:rsidR="00090C89" w:rsidRPr="00910A85">
        <w:rPr>
          <w:szCs w:val="24"/>
        </w:rPr>
        <w:t xml:space="preserve"> arusaam</w:t>
      </w:r>
      <w:r w:rsidRPr="00910A85">
        <w:rPr>
          <w:szCs w:val="24"/>
        </w:rPr>
        <w:t xml:space="preserve">. Volitatud </w:t>
      </w:r>
      <w:r w:rsidR="00D83872">
        <w:rPr>
          <w:szCs w:val="24"/>
        </w:rPr>
        <w:t>töötleja</w:t>
      </w:r>
      <w:r w:rsidRPr="00910A85">
        <w:rPr>
          <w:szCs w:val="24"/>
        </w:rPr>
        <w:t xml:space="preserve"> teavitab Vastutavat </w:t>
      </w:r>
      <w:r w:rsidR="00D83872">
        <w:rPr>
          <w:szCs w:val="24"/>
        </w:rPr>
        <w:t>töötleja</w:t>
      </w:r>
      <w:r w:rsidRPr="00910A85">
        <w:rPr>
          <w:szCs w:val="24"/>
        </w:rPr>
        <w:t xml:space="preserve">t kõigist avastatud vastuoludest </w:t>
      </w:r>
      <w:r w:rsidR="0057510D">
        <w:rPr>
          <w:szCs w:val="24"/>
        </w:rPr>
        <w:t>antud juhiste ja õigusaktides sätestatu</w:t>
      </w:r>
      <w:r w:rsidRPr="00910A85">
        <w:rPr>
          <w:szCs w:val="24"/>
        </w:rPr>
        <w:t xml:space="preserve"> vahel</w:t>
      </w:r>
      <w:r w:rsidR="0057510D">
        <w:rPr>
          <w:szCs w:val="24"/>
        </w:rPr>
        <w:t>.</w:t>
      </w:r>
    </w:p>
    <w:p w14:paraId="2DC855BC" w14:textId="7406D73E" w:rsidR="00D109D4" w:rsidRPr="00910A85" w:rsidRDefault="00D109D4" w:rsidP="00D83872">
      <w:pPr>
        <w:numPr>
          <w:ilvl w:val="2"/>
          <w:numId w:val="4"/>
        </w:numPr>
        <w:ind w:left="1276"/>
      </w:pPr>
      <w:r>
        <w:t xml:space="preserve">Volitatud </w:t>
      </w:r>
      <w:r w:rsidR="00D83872">
        <w:t>töötleja</w:t>
      </w:r>
      <w:r>
        <w:t xml:space="preserve"> võib </w:t>
      </w:r>
      <w:r w:rsidR="003B1330">
        <w:t>isiku</w:t>
      </w:r>
      <w:r>
        <w:t xml:space="preserve">andmete töötlemiseks kasutada teisi volitatud </w:t>
      </w:r>
      <w:r w:rsidR="00D83872">
        <w:t>töötleja</w:t>
      </w:r>
      <w:r>
        <w:t xml:space="preserve">id (edaspidi teine volitatud </w:t>
      </w:r>
      <w:r w:rsidR="00D83872">
        <w:t>töötleja</w:t>
      </w:r>
      <w:r>
        <w:t>)</w:t>
      </w:r>
      <w:r w:rsidR="0057510D">
        <w:t xml:space="preserve"> üksnes Vastutava </w:t>
      </w:r>
      <w:r w:rsidR="00D83872">
        <w:t>töötleja</w:t>
      </w:r>
      <w:r w:rsidR="0057510D">
        <w:t xml:space="preserve">  kirjalikul nõusolekul</w:t>
      </w:r>
      <w:r>
        <w:t xml:space="preserve">. Volitatud </w:t>
      </w:r>
      <w:r w:rsidR="00D83872">
        <w:t>töötleja</w:t>
      </w:r>
      <w:r>
        <w:t xml:space="preserve"> vastutab teise volitatud </w:t>
      </w:r>
      <w:r w:rsidR="00D83872">
        <w:t>töötleja</w:t>
      </w:r>
      <w:r>
        <w:t xml:space="preserve"> tegevuse eest samuti nagu enda tegevuse eest ning sõlmib teise volitatud </w:t>
      </w:r>
      <w:r w:rsidR="00D83872">
        <w:t>töötleja</w:t>
      </w:r>
      <w:r>
        <w:t xml:space="preserve">ga isikuandmete töötlemiseks kirjalikud lepingud vastavalt GDPR artiklile 28 lõikele 4, mis on Lepingus sätestatuga samaväärsed. Kui Vastutav </w:t>
      </w:r>
      <w:r w:rsidR="00D83872">
        <w:t>töötleja</w:t>
      </w:r>
      <w:r>
        <w:t xml:space="preserve"> on and</w:t>
      </w:r>
      <w:r w:rsidR="126860D5">
        <w:t>n</w:t>
      </w:r>
      <w:r>
        <w:t xml:space="preserve">ud Volitatud </w:t>
      </w:r>
      <w:r w:rsidR="00D83872">
        <w:t>töötleja</w:t>
      </w:r>
      <w:r>
        <w:t xml:space="preserve">le loa kasutada käesolevast Lepingust tulenevate kohustuste täitmiseks teisi volitatud </w:t>
      </w:r>
      <w:r w:rsidR="00D83872">
        <w:t>töötleja</w:t>
      </w:r>
      <w:r>
        <w:t xml:space="preserve">id, on käesolevast Lepingust tulenevate küsimuste vastamisel kontaktisikuks Vastutavale </w:t>
      </w:r>
      <w:r w:rsidR="00D83872">
        <w:t>töötleja</w:t>
      </w:r>
      <w:r>
        <w:t xml:space="preserve">le üksnes Volitatud </w:t>
      </w:r>
      <w:r w:rsidR="00D83872">
        <w:t>töötleja</w:t>
      </w:r>
      <w:r>
        <w:t xml:space="preserve"> ning Volitatud </w:t>
      </w:r>
      <w:r w:rsidR="00D83872">
        <w:t>töötleja</w:t>
      </w:r>
      <w:r>
        <w:t xml:space="preserve"> tagab selle, et kõnealune teine volitatud </w:t>
      </w:r>
      <w:r w:rsidR="00D83872">
        <w:t>töötleja</w:t>
      </w:r>
      <w:r>
        <w:t xml:space="preserve"> täidab käesoleva Lepingu nõudeid ja on sellega </w:t>
      </w:r>
      <w:r>
        <w:lastRenderedPageBreak/>
        <w:t xml:space="preserve">seotud samal viisil nagu Volitatud </w:t>
      </w:r>
      <w:r w:rsidR="00D83872">
        <w:t>töötleja</w:t>
      </w:r>
      <w:r>
        <w:t xml:space="preserve"> ise. Vastutav </w:t>
      </w:r>
      <w:r w:rsidR="00D83872">
        <w:t>töötleja</w:t>
      </w:r>
      <w:r>
        <w:t xml:space="preserve"> võib igal ajahetkel võtta tagasi Volitatud </w:t>
      </w:r>
      <w:r w:rsidR="00D83872">
        <w:t>töötleja</w:t>
      </w:r>
      <w:r>
        <w:t xml:space="preserve">le antud loa kasutada teisi volitatud </w:t>
      </w:r>
      <w:r w:rsidR="00D83872">
        <w:t>töötleja</w:t>
      </w:r>
      <w:r>
        <w:t>id.</w:t>
      </w:r>
    </w:p>
    <w:p w14:paraId="798DE3B0" w14:textId="2D703FC9" w:rsidR="00D109D4" w:rsidRPr="00910A85" w:rsidRDefault="00D109D4" w:rsidP="00D83872">
      <w:pPr>
        <w:numPr>
          <w:ilvl w:val="2"/>
          <w:numId w:val="4"/>
        </w:numPr>
        <w:ind w:left="1276"/>
      </w:pPr>
      <w:r>
        <w:t xml:space="preserve">Volitatud </w:t>
      </w:r>
      <w:r w:rsidR="00D83872">
        <w:t>töötleja</w:t>
      </w:r>
      <w:r>
        <w:t xml:space="preserve"> kohustub hoidma Lepingu täitmise käigus teatavaks saanud isikuandmeid rangelt konfidentsiaalsena ning mitte kasutama ega avaldama andmeid, mis tahes muu</w:t>
      </w:r>
      <w:r w:rsidR="378CCCC1">
        <w:t>l</w:t>
      </w:r>
      <w:r>
        <w:t xml:space="preserve"> kui Lepingus sätestatud eesmärgil. Samuti tagama, et isikuandmeid töötlema volitatud isikud (sh </w:t>
      </w:r>
      <w:r w:rsidR="6CF454A8">
        <w:t>Volitatud töötleja alltöövõtjad, kellele tuleb kohaldada Volitatud töötleja Lepingust tulenevad kohustused,</w:t>
      </w:r>
      <w:r>
        <w:t xml:space="preserve"> Volitatud </w:t>
      </w:r>
      <w:r w:rsidR="00D83872">
        <w:t>töötleja</w:t>
      </w:r>
      <w:r>
        <w:t xml:space="preserve"> tööajad vm, kellel on ligipääs Lepingu täitmise käigus saadud isikuandmetele) järgivad konfidentsiaalsusnõuet</w:t>
      </w:r>
      <w:r w:rsidR="3FA7AD35">
        <w:t>.</w:t>
      </w:r>
      <w:r>
        <w:t xml:space="preserve"> </w:t>
      </w:r>
    </w:p>
    <w:p w14:paraId="5364C156" w14:textId="429DF2EC"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võtab kasutusele kõik </w:t>
      </w:r>
      <w:r w:rsidR="00226657">
        <w:rPr>
          <w:szCs w:val="24"/>
        </w:rPr>
        <w:t xml:space="preserve">õigusaktides, sh </w:t>
      </w:r>
      <w:r w:rsidRPr="00910A85">
        <w:rPr>
          <w:szCs w:val="24"/>
        </w:rPr>
        <w:t>GDPR</w:t>
      </w:r>
      <w:r w:rsidR="00CA0DED" w:rsidRPr="00910A85">
        <w:rPr>
          <w:szCs w:val="24"/>
        </w:rPr>
        <w:t>is</w:t>
      </w:r>
      <w:r w:rsidRPr="00910A85">
        <w:rPr>
          <w:szCs w:val="24"/>
        </w:rPr>
        <w:t xml:space="preserve"> nõutud meetmed isikuandmete töötlemisel.</w:t>
      </w:r>
    </w:p>
    <w:p w14:paraId="5B59D762" w14:textId="18A976AB"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on kohustatud rakendama asjakohaseid tehnilisi ja korralduslike meetmeid sellisel viisil, et töötlemine vastaks</w:t>
      </w:r>
      <w:r w:rsidR="00226657">
        <w:rPr>
          <w:szCs w:val="24"/>
        </w:rPr>
        <w:t xml:space="preserve"> õigusaktides, sh</w:t>
      </w:r>
      <w:r w:rsidRPr="00910A85">
        <w:rPr>
          <w:szCs w:val="24"/>
        </w:rPr>
        <w:t xml:space="preserve"> GDPRis toodud nõuetele ja sealjuures on vajadusel tagatud Andmesubjekti</w:t>
      </w:r>
      <w:r w:rsidR="00226657">
        <w:rPr>
          <w:szCs w:val="24"/>
        </w:rPr>
        <w:t xml:space="preserve"> kirjalik või kirjalikku taasesitamist võimaldas vormis antud</w:t>
      </w:r>
      <w:r w:rsidRPr="00910A85">
        <w:rPr>
          <w:szCs w:val="24"/>
        </w:rPr>
        <w:t xml:space="preserve"> nõusolek.</w:t>
      </w:r>
    </w:p>
    <w:p w14:paraId="20A8ADF5" w14:textId="32A212D8"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kohustub esitama Vastutava </w:t>
      </w:r>
      <w:r w:rsidR="00D83872">
        <w:rPr>
          <w:szCs w:val="24"/>
        </w:rPr>
        <w:t>töötleja</w:t>
      </w:r>
      <w:r w:rsidRPr="00910A85">
        <w:rPr>
          <w:szCs w:val="24"/>
        </w:rPr>
        <w:t xml:space="preserve"> nõudmisel Vastutavale </w:t>
      </w:r>
      <w:r w:rsidR="00D83872">
        <w:rPr>
          <w:szCs w:val="24"/>
        </w:rPr>
        <w:t>töötleja</w:t>
      </w:r>
      <w:r w:rsidRPr="00910A85">
        <w:rPr>
          <w:szCs w:val="24"/>
        </w:rPr>
        <w:t xml:space="preserve">le ülevaatamiseks koopiad teiste volitatud </w:t>
      </w:r>
      <w:r w:rsidR="00D83872">
        <w:rPr>
          <w:szCs w:val="24"/>
        </w:rPr>
        <w:t>töötleja</w:t>
      </w:r>
      <w:r w:rsidRPr="00910A85">
        <w:rPr>
          <w:szCs w:val="24"/>
        </w:rPr>
        <w:t>tega sõlmitud lepingutest, kusjuures nendest lepingutest võib eemaldada sellise konfidentsiaalse äriteabe, mis ei ole käesoleva Lepingu nõuete osas oluline.</w:t>
      </w:r>
    </w:p>
    <w:p w14:paraId="0226644D" w14:textId="035B04FC" w:rsidR="00D109D4" w:rsidRPr="00910A85" w:rsidRDefault="00D109D4" w:rsidP="00D83872">
      <w:pPr>
        <w:numPr>
          <w:ilvl w:val="2"/>
          <w:numId w:val="4"/>
        </w:numPr>
        <w:ind w:left="1418" w:hanging="709"/>
      </w:pPr>
      <w:r>
        <w:t xml:space="preserve">Volitatud </w:t>
      </w:r>
      <w:r w:rsidR="00D83872">
        <w:t>töötleja</w:t>
      </w:r>
      <w:r>
        <w:t xml:space="preserve"> kohustub tarvitusele võtma </w:t>
      </w:r>
      <w:r w:rsidR="1A6F29B8">
        <w:t>a</w:t>
      </w:r>
      <w:r>
        <w:t>sjakohased tehnilised ja organisatsioonilised meetmed Lepingu alusel toimuva isikuandmete töötlemise loata või ebaseadusliku töötlemise, juhusliku kaotamise või hävitamise või kahjustumise vältimiseks.</w:t>
      </w:r>
    </w:p>
    <w:p w14:paraId="15E29EB7" w14:textId="1F4A57AE"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aitab võimaluste piires Vastutaval </w:t>
      </w:r>
      <w:r w:rsidR="00D83872">
        <w:rPr>
          <w:szCs w:val="24"/>
        </w:rPr>
        <w:t>töötleja</w:t>
      </w:r>
      <w:r w:rsidRPr="00910A85">
        <w:rPr>
          <w:szCs w:val="24"/>
        </w:rPr>
        <w:t xml:space="preserve"> asjakohaste tehniliste ja korralduslike meetmete abil täita Vastutava </w:t>
      </w:r>
      <w:r w:rsidR="00D83872">
        <w:rPr>
          <w:szCs w:val="24"/>
        </w:rPr>
        <w:t>töötleja</w:t>
      </w:r>
      <w:r w:rsidRPr="00910A85">
        <w:rPr>
          <w:szCs w:val="24"/>
        </w:rPr>
        <w:t xml:space="preserve"> kohustusi vastata GDPR tähenduses kõigile Andmesubjekti taotlustele oma õiguste teostamisel, muuhulgas edastades kõik Andmesubjektidelt saadud andmete kontrollimise, parandamise ja kustutamise, andmetöötluse keelamise ja muud taotlused Vastutavale </w:t>
      </w:r>
      <w:r w:rsidR="00D83872">
        <w:rPr>
          <w:szCs w:val="24"/>
        </w:rPr>
        <w:t>töötleja</w:t>
      </w:r>
      <w:r w:rsidRPr="00910A85">
        <w:rPr>
          <w:szCs w:val="24"/>
        </w:rPr>
        <w:t>le viivitamatult nende saamisest alates.</w:t>
      </w:r>
    </w:p>
    <w:p w14:paraId="31EF8390" w14:textId="1E8EA713"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aitab Vastutaval </w:t>
      </w:r>
      <w:r w:rsidR="00D83872">
        <w:rPr>
          <w:szCs w:val="24"/>
        </w:rPr>
        <w:t>töötleja</w:t>
      </w:r>
      <w:r w:rsidRPr="00910A85">
        <w:rPr>
          <w:szCs w:val="24"/>
        </w:rPr>
        <w:t xml:space="preserve">l täita GDPR artiklites 32-36 sätestatud kohustusi, võttes arvesse isikuandmete töötlemise laadi ja Volitatud </w:t>
      </w:r>
      <w:r w:rsidR="00D83872">
        <w:rPr>
          <w:szCs w:val="24"/>
        </w:rPr>
        <w:t>töötleja</w:t>
      </w:r>
      <w:r w:rsidRPr="00910A85">
        <w:rPr>
          <w:szCs w:val="24"/>
        </w:rPr>
        <w:t xml:space="preserve">le kättesaadavat teavet. </w:t>
      </w:r>
    </w:p>
    <w:p w14:paraId="4C96F4D1" w14:textId="73E5AFA0"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kohustub tegema Vastutavale </w:t>
      </w:r>
      <w:r w:rsidR="00D83872">
        <w:rPr>
          <w:szCs w:val="24"/>
        </w:rPr>
        <w:t>töötleja</w:t>
      </w:r>
      <w:r w:rsidRPr="00910A85">
        <w:rPr>
          <w:szCs w:val="24"/>
        </w:rPr>
        <w:t xml:space="preserve">le kättesaadavaks kogu teabe, mis on vajalik GDPR artiklis 28 sätestatud kohustuste täitmise tõendamiseks, ning võimaldama Vastutaval </w:t>
      </w:r>
      <w:r w:rsidR="00D83872">
        <w:rPr>
          <w:szCs w:val="24"/>
        </w:rPr>
        <w:t>töötleja</w:t>
      </w:r>
      <w:r w:rsidRPr="00910A85">
        <w:rPr>
          <w:szCs w:val="24"/>
        </w:rPr>
        <w:t xml:space="preserve">l või tema poolt valitud muul audiitoril teha auditeid, sealhulgas kontrolle, ja panustama </w:t>
      </w:r>
      <w:r w:rsidR="00327A08" w:rsidRPr="00910A85">
        <w:rPr>
          <w:szCs w:val="24"/>
        </w:rPr>
        <w:t>nendesse</w:t>
      </w:r>
      <w:r w:rsidRPr="00910A85">
        <w:rPr>
          <w:szCs w:val="24"/>
        </w:rPr>
        <w:t xml:space="preserve">. Pooled lepivad auditi kuupäevas ja muudes üksikasjades eelnevalt kokku. Audit viiakse läbi selliselt, et see ei häiriks Volitatud </w:t>
      </w:r>
      <w:r w:rsidR="00D83872">
        <w:rPr>
          <w:szCs w:val="24"/>
        </w:rPr>
        <w:t>töötleja</w:t>
      </w:r>
      <w:r w:rsidRPr="00910A85">
        <w:rPr>
          <w:szCs w:val="24"/>
        </w:rPr>
        <w:t xml:space="preserve"> kohustuste täitmist Vastutava </w:t>
      </w:r>
      <w:r w:rsidR="00D83872">
        <w:rPr>
          <w:szCs w:val="24"/>
        </w:rPr>
        <w:t>töötleja</w:t>
      </w:r>
      <w:r w:rsidRPr="00910A85">
        <w:rPr>
          <w:szCs w:val="24"/>
        </w:rPr>
        <w:t xml:space="preserve"> või kolmandate isikute ees. </w:t>
      </w:r>
    </w:p>
    <w:p w14:paraId="563AD708" w14:textId="696CD0E6" w:rsidR="00D109D4" w:rsidRPr="00910A85" w:rsidRDefault="00D109D4" w:rsidP="00D83872">
      <w:pPr>
        <w:numPr>
          <w:ilvl w:val="2"/>
          <w:numId w:val="4"/>
        </w:numPr>
        <w:ind w:left="1418" w:hanging="709"/>
        <w:rPr>
          <w:szCs w:val="24"/>
        </w:rPr>
      </w:pPr>
      <w:r w:rsidRPr="00910A85">
        <w:rPr>
          <w:szCs w:val="24"/>
        </w:rPr>
        <w:t xml:space="preserve">Volitatud </w:t>
      </w:r>
      <w:r w:rsidR="00D83872">
        <w:rPr>
          <w:szCs w:val="24"/>
        </w:rPr>
        <w:t>töötleja</w:t>
      </w:r>
      <w:r w:rsidRPr="00910A85">
        <w:rPr>
          <w:szCs w:val="24"/>
        </w:rPr>
        <w:t xml:space="preserve"> suunab kõik järelevalveasutuste päringud otse Vastutavale </w:t>
      </w:r>
      <w:r w:rsidR="00D83872">
        <w:rPr>
          <w:szCs w:val="24"/>
        </w:rPr>
        <w:t>töötleja</w:t>
      </w:r>
      <w:r w:rsidRPr="00910A85">
        <w:rPr>
          <w:szCs w:val="24"/>
        </w:rPr>
        <w:t xml:space="preserve">le, kuna suhtluses järelevalveasutustega pole Volitatud </w:t>
      </w:r>
      <w:r w:rsidR="00D83872">
        <w:rPr>
          <w:szCs w:val="24"/>
        </w:rPr>
        <w:t>töötleja</w:t>
      </w:r>
      <w:r w:rsidRPr="00910A85">
        <w:rPr>
          <w:szCs w:val="24"/>
        </w:rPr>
        <w:t xml:space="preserve">l õigust Vastutavat </w:t>
      </w:r>
      <w:r w:rsidR="00D83872">
        <w:rPr>
          <w:szCs w:val="24"/>
        </w:rPr>
        <w:t>töötleja</w:t>
      </w:r>
      <w:r w:rsidRPr="00910A85">
        <w:rPr>
          <w:szCs w:val="24"/>
        </w:rPr>
        <w:t>t esindada ega tema nimel tegutseda.</w:t>
      </w:r>
    </w:p>
    <w:p w14:paraId="2A583755" w14:textId="77777777" w:rsidR="00D109D4" w:rsidRPr="00910A85" w:rsidRDefault="00D109D4" w:rsidP="005F7B64">
      <w:pPr>
        <w:rPr>
          <w:szCs w:val="24"/>
        </w:rPr>
      </w:pPr>
    </w:p>
    <w:p w14:paraId="154F8129" w14:textId="74AE4A84" w:rsidR="00D109D4" w:rsidRPr="00910A85" w:rsidRDefault="00D109D4" w:rsidP="005F7B64">
      <w:pPr>
        <w:numPr>
          <w:ilvl w:val="0"/>
          <w:numId w:val="1"/>
        </w:numPr>
        <w:ind w:left="0" w:firstLine="0"/>
        <w:jc w:val="left"/>
        <w:rPr>
          <w:b/>
          <w:szCs w:val="24"/>
        </w:rPr>
      </w:pPr>
      <w:r w:rsidRPr="00910A85">
        <w:rPr>
          <w:b/>
          <w:szCs w:val="24"/>
        </w:rPr>
        <w:t xml:space="preserve">Töötlemine väljaspool Euroopa Liitu </w:t>
      </w:r>
      <w:r w:rsidR="006A7372" w:rsidRPr="00910A85">
        <w:rPr>
          <w:b/>
          <w:szCs w:val="24"/>
        </w:rPr>
        <w:t>ja</w:t>
      </w:r>
      <w:r w:rsidRPr="00910A85">
        <w:rPr>
          <w:b/>
          <w:szCs w:val="24"/>
        </w:rPr>
        <w:t xml:space="preserve"> Euroopa Majanduspiirkonda</w:t>
      </w:r>
    </w:p>
    <w:p w14:paraId="261ACE19" w14:textId="6033878D" w:rsidR="00D109D4" w:rsidRPr="00910A85" w:rsidRDefault="00D109D4" w:rsidP="00D83872">
      <w:pPr>
        <w:numPr>
          <w:ilvl w:val="1"/>
          <w:numId w:val="1"/>
        </w:numPr>
        <w:ind w:left="426" w:hanging="426"/>
        <w:rPr>
          <w:b/>
          <w:szCs w:val="24"/>
        </w:rPr>
      </w:pPr>
      <w:r w:rsidRPr="00910A85">
        <w:rPr>
          <w:szCs w:val="24"/>
        </w:rPr>
        <w:t xml:space="preserve">Volitatud </w:t>
      </w:r>
      <w:r w:rsidR="00D83872">
        <w:rPr>
          <w:szCs w:val="24"/>
        </w:rPr>
        <w:t>töötleja</w:t>
      </w:r>
      <w:r w:rsidRPr="00910A85">
        <w:rPr>
          <w:szCs w:val="24"/>
        </w:rPr>
        <w:t xml:space="preserve"> ja teised volitatud </w:t>
      </w:r>
      <w:r w:rsidR="00D83872">
        <w:rPr>
          <w:szCs w:val="24"/>
        </w:rPr>
        <w:t>töötleja</w:t>
      </w:r>
      <w:r w:rsidRPr="00910A85">
        <w:rPr>
          <w:szCs w:val="24"/>
        </w:rPr>
        <w:t xml:space="preserve">d ei tohi töödelda isikuandmeid väljaspool Euroopa Liitu </w:t>
      </w:r>
      <w:r w:rsidR="00687E20" w:rsidRPr="00910A85">
        <w:rPr>
          <w:szCs w:val="24"/>
        </w:rPr>
        <w:t>ja</w:t>
      </w:r>
      <w:r w:rsidRPr="00910A85">
        <w:rPr>
          <w:szCs w:val="24"/>
        </w:rPr>
        <w:t xml:space="preserve"> Euroopa Majanduspiirkonda ilma Vastutava </w:t>
      </w:r>
      <w:r w:rsidR="00D83872">
        <w:rPr>
          <w:szCs w:val="24"/>
        </w:rPr>
        <w:t>töötleja</w:t>
      </w:r>
      <w:r w:rsidRPr="00910A85">
        <w:rPr>
          <w:szCs w:val="24"/>
        </w:rPr>
        <w:t xml:space="preserve"> kirjaliku nõusolekuta.</w:t>
      </w:r>
    </w:p>
    <w:p w14:paraId="6D616481" w14:textId="6DD53DFA" w:rsidR="00D109D4" w:rsidRPr="00910A85" w:rsidRDefault="00D109D4" w:rsidP="00D83872">
      <w:pPr>
        <w:numPr>
          <w:ilvl w:val="1"/>
          <w:numId w:val="1"/>
        </w:numPr>
        <w:ind w:left="426" w:hanging="426"/>
        <w:rPr>
          <w:b/>
          <w:szCs w:val="24"/>
        </w:rPr>
      </w:pPr>
      <w:r w:rsidRPr="00910A85">
        <w:rPr>
          <w:szCs w:val="24"/>
        </w:rPr>
        <w:t xml:space="preserve">Pooled lepivad eelnevalt kirjalikult kokku igas väljaspool Euroopa Liitu </w:t>
      </w:r>
      <w:r w:rsidR="00CE0C7E" w:rsidRPr="00910A85">
        <w:rPr>
          <w:szCs w:val="24"/>
        </w:rPr>
        <w:t>ja</w:t>
      </w:r>
      <w:r w:rsidRPr="00910A85">
        <w:rPr>
          <w:szCs w:val="24"/>
        </w:rPr>
        <w:t xml:space="preserve"> Euroopa Majanduspiirkonda toimuvas </w:t>
      </w:r>
      <w:r w:rsidR="00375386" w:rsidRPr="00910A85">
        <w:rPr>
          <w:szCs w:val="24"/>
        </w:rPr>
        <w:t>isiku</w:t>
      </w:r>
      <w:r w:rsidRPr="00910A85">
        <w:rPr>
          <w:szCs w:val="24"/>
        </w:rPr>
        <w:t xml:space="preserve">andmete edastamises või töötlemises. </w:t>
      </w:r>
    </w:p>
    <w:p w14:paraId="4C599762" w14:textId="77777777" w:rsidR="00D109D4" w:rsidRPr="00910A85" w:rsidRDefault="00D109D4" w:rsidP="005F7B64">
      <w:pPr>
        <w:rPr>
          <w:b/>
          <w:szCs w:val="24"/>
        </w:rPr>
      </w:pPr>
    </w:p>
    <w:p w14:paraId="24116172" w14:textId="77777777" w:rsidR="00D109D4" w:rsidRPr="00910A85" w:rsidRDefault="00D109D4" w:rsidP="005F7B64">
      <w:pPr>
        <w:numPr>
          <w:ilvl w:val="0"/>
          <w:numId w:val="1"/>
        </w:numPr>
        <w:ind w:left="0" w:firstLine="0"/>
        <w:jc w:val="left"/>
        <w:rPr>
          <w:b/>
          <w:szCs w:val="24"/>
        </w:rPr>
      </w:pPr>
      <w:r w:rsidRPr="00910A85">
        <w:rPr>
          <w:b/>
          <w:szCs w:val="24"/>
        </w:rPr>
        <w:t>Isikuandmetega seotud rikkumisest teavitamine</w:t>
      </w:r>
    </w:p>
    <w:p w14:paraId="49D419E5" w14:textId="0C740C1D" w:rsidR="00D109D4" w:rsidRPr="00910A85" w:rsidRDefault="00D109D4" w:rsidP="00D83872">
      <w:pPr>
        <w:numPr>
          <w:ilvl w:val="1"/>
          <w:numId w:val="1"/>
        </w:numPr>
        <w:ind w:left="426" w:hanging="426"/>
        <w:rPr>
          <w:b/>
          <w:szCs w:val="24"/>
        </w:rPr>
      </w:pPr>
      <w:r w:rsidRPr="00910A85">
        <w:rPr>
          <w:szCs w:val="24"/>
        </w:rPr>
        <w:lastRenderedPageBreak/>
        <w:t xml:space="preserve">Volitatud </w:t>
      </w:r>
      <w:r w:rsidR="00D83872">
        <w:rPr>
          <w:szCs w:val="24"/>
        </w:rPr>
        <w:t>töötleja</w:t>
      </w:r>
      <w:r w:rsidRPr="00910A85">
        <w:rPr>
          <w:szCs w:val="24"/>
        </w:rPr>
        <w:t xml:space="preserve"> teavitab</w:t>
      </w:r>
      <w:r w:rsidR="00E05BB6">
        <w:rPr>
          <w:szCs w:val="24"/>
        </w:rPr>
        <w:t xml:space="preserve"> </w:t>
      </w:r>
      <w:r w:rsidRPr="00910A85">
        <w:rPr>
          <w:szCs w:val="24"/>
        </w:rPr>
        <w:t xml:space="preserve">Vastutavat </w:t>
      </w:r>
      <w:r w:rsidR="00D83872">
        <w:rPr>
          <w:szCs w:val="24"/>
        </w:rPr>
        <w:t>töötleja</w:t>
      </w:r>
      <w:r w:rsidRPr="00910A85">
        <w:rPr>
          <w:szCs w:val="24"/>
        </w:rPr>
        <w:t>t kõigist</w:t>
      </w:r>
      <w:r w:rsidR="003C0C17" w:rsidRPr="00910A85">
        <w:rPr>
          <w:szCs w:val="24"/>
        </w:rPr>
        <w:t xml:space="preserve"> </w:t>
      </w:r>
      <w:r w:rsidRPr="00910A85">
        <w:rPr>
          <w:szCs w:val="24"/>
        </w:rPr>
        <w:t>isikuandmetega seotud rikkumistest või kui on alust kahtlustada, et selline rikkumine on aset leidnud</w:t>
      </w:r>
      <w:r w:rsidR="00E05BB6">
        <w:rPr>
          <w:szCs w:val="24"/>
        </w:rPr>
        <w:t xml:space="preserve"> viivitamatult, kuid mitte hiljem kui 24 tunni jooksul,</w:t>
      </w:r>
      <w:r w:rsidR="00E05BB6" w:rsidRPr="00910A85">
        <w:rPr>
          <w:szCs w:val="24"/>
        </w:rPr>
        <w:t xml:space="preserve"> </w:t>
      </w:r>
      <w:r w:rsidRPr="00910A85">
        <w:rPr>
          <w:szCs w:val="24"/>
        </w:rPr>
        <w:t xml:space="preserve">alates hetkest, kui Volitatud </w:t>
      </w:r>
      <w:r w:rsidR="00D83872">
        <w:rPr>
          <w:szCs w:val="24"/>
        </w:rPr>
        <w:t>töötleja</w:t>
      </w:r>
      <w:r w:rsidRPr="00910A85">
        <w:rPr>
          <w:szCs w:val="24"/>
        </w:rPr>
        <w:t xml:space="preserve"> või tema poolt kasutatav teine volitatud </w:t>
      </w:r>
      <w:r w:rsidR="00D83872">
        <w:rPr>
          <w:szCs w:val="24"/>
        </w:rPr>
        <w:t>töötleja</w:t>
      </w:r>
      <w:r w:rsidRPr="00910A85">
        <w:rPr>
          <w:szCs w:val="24"/>
        </w:rPr>
        <w:t xml:space="preserve"> saab teada isikuandmetega seotud rikkumisest või on alust kahelda, et selline rikkumine on aset leidnud.</w:t>
      </w:r>
    </w:p>
    <w:p w14:paraId="68F24AF8" w14:textId="14BD15F0" w:rsidR="00D109D4" w:rsidRPr="00910A85" w:rsidRDefault="00D109D4" w:rsidP="00D83872">
      <w:pPr>
        <w:numPr>
          <w:ilvl w:val="1"/>
          <w:numId w:val="1"/>
        </w:numPr>
        <w:ind w:left="426" w:hanging="426"/>
        <w:rPr>
          <w:b/>
          <w:szCs w:val="24"/>
        </w:rPr>
      </w:pPr>
      <w:r w:rsidRPr="00910A85">
        <w:rPr>
          <w:szCs w:val="24"/>
        </w:rPr>
        <w:t xml:space="preserve">Vastutava </w:t>
      </w:r>
      <w:r w:rsidR="00D83872">
        <w:rPr>
          <w:szCs w:val="24"/>
        </w:rPr>
        <w:t>töötleja</w:t>
      </w:r>
      <w:r w:rsidRPr="00910A85">
        <w:rPr>
          <w:szCs w:val="24"/>
        </w:rPr>
        <w:t xml:space="preserve"> nõudmisel peab Volitatud </w:t>
      </w:r>
      <w:r w:rsidR="00D83872">
        <w:rPr>
          <w:szCs w:val="24"/>
        </w:rPr>
        <w:t>töötleja</w:t>
      </w:r>
      <w:r w:rsidRPr="00910A85">
        <w:rPr>
          <w:szCs w:val="24"/>
        </w:rPr>
        <w:t xml:space="preserve"> ilma põhjendamatu viivituseta edastama Vastutavale </w:t>
      </w:r>
      <w:r w:rsidR="00D83872">
        <w:rPr>
          <w:szCs w:val="24"/>
        </w:rPr>
        <w:t>töötleja</w:t>
      </w:r>
      <w:r w:rsidRPr="00910A85">
        <w:rPr>
          <w:szCs w:val="24"/>
        </w:rPr>
        <w:t xml:space="preserve">le kogu isikuandmetega seotud rikkumist puudutava asjakohase informatsiooni. Määral, mil Volitatud </w:t>
      </w:r>
      <w:r w:rsidR="00D83872">
        <w:rPr>
          <w:szCs w:val="24"/>
        </w:rPr>
        <w:t>töötleja</w:t>
      </w:r>
      <w:r w:rsidRPr="00910A85">
        <w:rPr>
          <w:szCs w:val="24"/>
        </w:rPr>
        <w:t>le on vastav informatsioon kättesaadav, peab teade kirjeldama vähemalt järgmist:</w:t>
      </w:r>
    </w:p>
    <w:p w14:paraId="3232F1B3" w14:textId="77777777" w:rsidR="00D109D4" w:rsidRPr="00910A85" w:rsidRDefault="00D109D4" w:rsidP="00D83872">
      <w:pPr>
        <w:numPr>
          <w:ilvl w:val="2"/>
          <w:numId w:val="5"/>
        </w:numPr>
        <w:ind w:left="993"/>
        <w:rPr>
          <w:szCs w:val="24"/>
        </w:rPr>
      </w:pPr>
      <w:r w:rsidRPr="00910A85">
        <w:rPr>
          <w:szCs w:val="24"/>
        </w:rPr>
        <w:t>toimunud isikuandmetega seotud rikkumise laad, eeldatav kuupäev ja kellaaeg;</w:t>
      </w:r>
    </w:p>
    <w:p w14:paraId="676F1F31" w14:textId="07F0943D" w:rsidR="00D109D4" w:rsidRPr="00910A85" w:rsidRDefault="00D109D4" w:rsidP="00D83872">
      <w:pPr>
        <w:numPr>
          <w:ilvl w:val="2"/>
          <w:numId w:val="5"/>
        </w:numPr>
        <w:ind w:left="993"/>
        <w:rPr>
          <w:szCs w:val="24"/>
        </w:rPr>
      </w:pPr>
      <w:r w:rsidRPr="00910A85">
        <w:rPr>
          <w:szCs w:val="24"/>
        </w:rPr>
        <w:t xml:space="preserve">Volitatud </w:t>
      </w:r>
      <w:r w:rsidR="00D83872">
        <w:rPr>
          <w:szCs w:val="24"/>
        </w:rPr>
        <w:t>töötleja</w:t>
      </w:r>
      <w:r w:rsidRPr="00910A85">
        <w:rPr>
          <w:szCs w:val="24"/>
        </w:rPr>
        <w:t xml:space="preserve"> andmekaitseametniku või teise asjakohase kontaktisiku nimi ja kontaktandmed, kellelt saab täiendavat informatsiooni;</w:t>
      </w:r>
    </w:p>
    <w:p w14:paraId="2D0C795D" w14:textId="2AD0F969" w:rsidR="00D109D4" w:rsidRPr="00910A85" w:rsidRDefault="00D109D4" w:rsidP="00D83872">
      <w:pPr>
        <w:numPr>
          <w:ilvl w:val="2"/>
          <w:numId w:val="5"/>
        </w:numPr>
        <w:ind w:left="993"/>
        <w:rPr>
          <w:szCs w:val="24"/>
        </w:rPr>
      </w:pPr>
      <w:r w:rsidRPr="00910A85">
        <w:rPr>
          <w:szCs w:val="24"/>
        </w:rPr>
        <w:t>asjaomaste andmesubjektide kategooriaid ja ligikaud</w:t>
      </w:r>
      <w:r w:rsidR="00CD010F" w:rsidRPr="00910A85">
        <w:rPr>
          <w:szCs w:val="24"/>
        </w:rPr>
        <w:t>ne</w:t>
      </w:r>
      <w:r w:rsidRPr="00910A85">
        <w:rPr>
          <w:szCs w:val="24"/>
        </w:rPr>
        <w:t xml:space="preserve"> arv ning isikuandmete asjaomaste kirjete liik ja ligikaudne arv;</w:t>
      </w:r>
    </w:p>
    <w:p w14:paraId="5298A11A" w14:textId="77777777" w:rsidR="00D109D4" w:rsidRPr="00910A85" w:rsidRDefault="00D109D4" w:rsidP="00D83872">
      <w:pPr>
        <w:numPr>
          <w:ilvl w:val="2"/>
          <w:numId w:val="5"/>
        </w:numPr>
        <w:ind w:left="993"/>
        <w:rPr>
          <w:szCs w:val="24"/>
        </w:rPr>
      </w:pPr>
      <w:r w:rsidRPr="00910A85">
        <w:rPr>
          <w:szCs w:val="24"/>
        </w:rPr>
        <w:t>isikuandmetega seotud rikkumise tõenäolised tagajärjed, ja</w:t>
      </w:r>
    </w:p>
    <w:p w14:paraId="446944C0" w14:textId="7399DFBB" w:rsidR="00D109D4" w:rsidRPr="00910A85" w:rsidRDefault="00D109D4" w:rsidP="00D83872">
      <w:pPr>
        <w:numPr>
          <w:ilvl w:val="2"/>
          <w:numId w:val="5"/>
        </w:numPr>
        <w:ind w:left="993"/>
        <w:rPr>
          <w:szCs w:val="24"/>
        </w:rPr>
      </w:pPr>
      <w:r w:rsidRPr="00910A85">
        <w:rPr>
          <w:szCs w:val="24"/>
        </w:rPr>
        <w:t xml:space="preserve">meetmeid, mida Volitatud </w:t>
      </w:r>
      <w:r w:rsidR="00D83872">
        <w:rPr>
          <w:szCs w:val="24"/>
        </w:rPr>
        <w:t>töötleja</w:t>
      </w:r>
      <w:r w:rsidRPr="00910A85">
        <w:rPr>
          <w:szCs w:val="24"/>
        </w:rPr>
        <w:t xml:space="preserve"> rikkumise lahendamiseks on tarvitusele võtnud või võtab, et vältida isikuandmetega seotud rikkumisi tulevikus, ja vajaduse korral ka meetmeid, mille abil leevendada rikkumise võimalikke negatiivseid mõjusid</w:t>
      </w:r>
      <w:r w:rsidR="00E0257F" w:rsidRPr="00910A85">
        <w:rPr>
          <w:szCs w:val="24"/>
        </w:rPr>
        <w:t xml:space="preserve"> (</w:t>
      </w:r>
      <w:r w:rsidR="00E93217" w:rsidRPr="00910A85">
        <w:rPr>
          <w:szCs w:val="24"/>
        </w:rPr>
        <w:t>tegevusplaan)</w:t>
      </w:r>
      <w:r w:rsidRPr="00910A85">
        <w:rPr>
          <w:szCs w:val="24"/>
        </w:rPr>
        <w:t>.</w:t>
      </w:r>
    </w:p>
    <w:p w14:paraId="157F5F95" w14:textId="78A1F794" w:rsidR="00D109D4" w:rsidRPr="00910A85" w:rsidRDefault="00D109D4" w:rsidP="00D83872">
      <w:pPr>
        <w:numPr>
          <w:ilvl w:val="1"/>
          <w:numId w:val="1"/>
        </w:numPr>
        <w:ind w:left="426" w:hanging="426"/>
        <w:rPr>
          <w:szCs w:val="24"/>
        </w:rPr>
      </w:pPr>
      <w:r w:rsidRPr="00910A85">
        <w:rPr>
          <w:szCs w:val="24"/>
        </w:rPr>
        <w:t xml:space="preserve">Volitatud </w:t>
      </w:r>
      <w:r w:rsidR="00D83872">
        <w:rPr>
          <w:szCs w:val="24"/>
        </w:rPr>
        <w:t>töötleja</w:t>
      </w:r>
      <w:r w:rsidRPr="00910A85">
        <w:rPr>
          <w:szCs w:val="24"/>
        </w:rPr>
        <w:t xml:space="preserve"> peab Vastutava </w:t>
      </w:r>
      <w:r w:rsidR="00D83872">
        <w:rPr>
          <w:szCs w:val="24"/>
        </w:rPr>
        <w:t>töötleja</w:t>
      </w:r>
      <w:r w:rsidRPr="00910A85">
        <w:rPr>
          <w:szCs w:val="24"/>
        </w:rPr>
        <w:t xml:space="preserve"> jaoks viivitamatult dokumenteerima uurimise tulemused ja tarvitusele võetud meetmed.</w:t>
      </w:r>
    </w:p>
    <w:p w14:paraId="528284D6" w14:textId="04832E7C" w:rsidR="00D109D4" w:rsidRPr="00910A85" w:rsidRDefault="00D109D4" w:rsidP="00D83872">
      <w:pPr>
        <w:numPr>
          <w:ilvl w:val="1"/>
          <w:numId w:val="1"/>
        </w:numPr>
        <w:ind w:left="426" w:hanging="426"/>
        <w:rPr>
          <w:szCs w:val="24"/>
        </w:rPr>
      </w:pPr>
      <w:r w:rsidRPr="00910A85">
        <w:rPr>
          <w:szCs w:val="24"/>
        </w:rPr>
        <w:t xml:space="preserve">Volitatud </w:t>
      </w:r>
      <w:r w:rsidR="00D83872">
        <w:rPr>
          <w:szCs w:val="24"/>
        </w:rPr>
        <w:t>töötleja</w:t>
      </w:r>
      <w:r w:rsidRPr="00910A85">
        <w:rPr>
          <w:szCs w:val="24"/>
        </w:rPr>
        <w:t xml:space="preserve"> teeb Vastutava </w:t>
      </w:r>
      <w:r w:rsidR="00D83872">
        <w:rPr>
          <w:szCs w:val="24"/>
        </w:rPr>
        <w:t>töötleja</w:t>
      </w:r>
      <w:r w:rsidRPr="00910A85">
        <w:rPr>
          <w:szCs w:val="24"/>
        </w:rPr>
        <w:t>ga igakülgset koostööd selleks, et välja töötada ja täita tegevusplaani isikuandmetega seotud rikkumiste kõrvaldamiseks.</w:t>
      </w:r>
    </w:p>
    <w:p w14:paraId="742ED7F0" w14:textId="51429F6B" w:rsidR="00D109D4" w:rsidRDefault="00D109D4" w:rsidP="00D83872">
      <w:pPr>
        <w:numPr>
          <w:ilvl w:val="1"/>
          <w:numId w:val="1"/>
        </w:numPr>
        <w:ind w:left="426" w:hanging="426"/>
        <w:rPr>
          <w:szCs w:val="24"/>
        </w:rPr>
      </w:pPr>
      <w:r w:rsidRPr="00910A85">
        <w:rPr>
          <w:szCs w:val="24"/>
        </w:rPr>
        <w:t xml:space="preserve">Vastutav </w:t>
      </w:r>
      <w:r w:rsidR="00D83872">
        <w:rPr>
          <w:szCs w:val="24"/>
        </w:rPr>
        <w:t>töötleja</w:t>
      </w:r>
      <w:r w:rsidRPr="00910A85">
        <w:rPr>
          <w:szCs w:val="24"/>
        </w:rPr>
        <w:t xml:space="preserve"> vastutab järelevalveasutustele vajaliku teavitustöö eest.</w:t>
      </w:r>
    </w:p>
    <w:p w14:paraId="79C09D5C" w14:textId="77777777" w:rsidR="005706F0" w:rsidRDefault="005706F0" w:rsidP="005706F0">
      <w:pPr>
        <w:rPr>
          <w:szCs w:val="24"/>
        </w:rPr>
      </w:pPr>
    </w:p>
    <w:p w14:paraId="1E770C1D" w14:textId="75EAC908" w:rsidR="005706F0" w:rsidRPr="005706F0" w:rsidRDefault="005706F0" w:rsidP="005706F0">
      <w:pPr>
        <w:numPr>
          <w:ilvl w:val="0"/>
          <w:numId w:val="1"/>
        </w:numPr>
        <w:rPr>
          <w:b/>
          <w:bCs/>
          <w:szCs w:val="24"/>
        </w:rPr>
      </w:pPr>
      <w:r w:rsidRPr="005706F0">
        <w:rPr>
          <w:b/>
          <w:bCs/>
          <w:szCs w:val="24"/>
        </w:rPr>
        <w:t>Konfidentsiaalsus</w:t>
      </w:r>
    </w:p>
    <w:p w14:paraId="0A07C4DF" w14:textId="1AA8F67F" w:rsidR="005706F0" w:rsidRPr="005706F0" w:rsidRDefault="005706F0" w:rsidP="00D83872">
      <w:pPr>
        <w:pStyle w:val="Loendilik"/>
        <w:numPr>
          <w:ilvl w:val="1"/>
          <w:numId w:val="1"/>
        </w:numPr>
        <w:ind w:left="426" w:hanging="426"/>
      </w:pPr>
      <w:r>
        <w:t>Leping</w:t>
      </w:r>
      <w:r w:rsidR="080BF9B2">
        <w:t xml:space="preserve"> </w:t>
      </w:r>
      <w:r w:rsidR="7C3B4B83">
        <w:t xml:space="preserve">ja </w:t>
      </w:r>
      <w:r>
        <w:t xml:space="preserve"> ja sellega seotud informatsioon, samuti dokumendid ja materjalid või selline informatsioon, mille Pooled on saanud üksteiselt käesoleva Lepingu alusel, loetakse konfidentsiaalseks informatsiooniks.  Lisaks loetakse konfidentsiaalseks teabeks teavet, mille kohta on Pool teatanud, et tegemist on konfidentsiaalse informatsiooniga või mille kohta teine Pool peaks põhjendatult arvama, et Pool peab seda konfidentsiaalseks või mis ei ole kolmandatele isikutele õiguspäraselt konfidentsiaalsuskohustuseta kättesaadavad ning on teisele Poolele teatavaks saanud Lepingu või teiste lepingute täitmise käigus või Poolte vahel sõlmitud kokkuleppe ettevalmistamise, täitmise või rikkumise tõttu.</w:t>
      </w:r>
    </w:p>
    <w:p w14:paraId="671863A5" w14:textId="47B5BC94" w:rsidR="005706F0" w:rsidRPr="005706F0" w:rsidRDefault="005706F0" w:rsidP="00D83872">
      <w:pPr>
        <w:pStyle w:val="Loendilik"/>
        <w:numPr>
          <w:ilvl w:val="1"/>
          <w:numId w:val="1"/>
        </w:numPr>
        <w:ind w:left="426" w:hanging="426"/>
        <w:rPr>
          <w:szCs w:val="24"/>
        </w:rPr>
      </w:pPr>
      <w:r w:rsidRPr="005706F0">
        <w:rPr>
          <w:szCs w:val="24"/>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14:paraId="3BA6AEF0" w14:textId="657EACBD" w:rsidR="0057510D" w:rsidRPr="005706F0" w:rsidRDefault="005706F0" w:rsidP="00D83872">
      <w:pPr>
        <w:pStyle w:val="Loendilik"/>
        <w:numPr>
          <w:ilvl w:val="1"/>
          <w:numId w:val="1"/>
        </w:numPr>
        <w:ind w:left="426" w:hanging="426"/>
        <w:rPr>
          <w:szCs w:val="24"/>
        </w:rPr>
      </w:pPr>
      <w:r w:rsidRPr="005706F0">
        <w:rPr>
          <w:szCs w:val="24"/>
        </w:rPr>
        <w:t>Pooled võivad avaldada eelnimetatud konfidentsiaalset informatsiooni kolmandatele isikutele ainult juhul, kui vastav informatsioon kuulub avaldamisele vastavalt kehtivatele seadustele või käesolevale Lepingule. Nimetatud nõue ei laiene Poolte audiitoritele ning juriidilistele nõustajatele, keda seob lojaalsus- ja konfidentsiaalsuskohustus.</w:t>
      </w:r>
    </w:p>
    <w:p w14:paraId="66ED7B59" w14:textId="77777777" w:rsidR="005706F0" w:rsidRDefault="005706F0" w:rsidP="005F7B64">
      <w:pPr>
        <w:rPr>
          <w:szCs w:val="24"/>
        </w:rPr>
      </w:pPr>
    </w:p>
    <w:p w14:paraId="6E83C779" w14:textId="6ACB0D53" w:rsidR="0057510D" w:rsidRPr="0057510D" w:rsidRDefault="0057510D" w:rsidP="005F7B64">
      <w:pPr>
        <w:pStyle w:val="Loendilik"/>
        <w:numPr>
          <w:ilvl w:val="0"/>
          <w:numId w:val="1"/>
        </w:numPr>
        <w:ind w:left="0" w:firstLine="0"/>
        <w:rPr>
          <w:b/>
          <w:bCs/>
          <w:szCs w:val="24"/>
        </w:rPr>
      </w:pPr>
      <w:r w:rsidRPr="0057510D">
        <w:rPr>
          <w:b/>
          <w:bCs/>
          <w:szCs w:val="24"/>
        </w:rPr>
        <w:t>Lepingu poolte esindajad</w:t>
      </w:r>
    </w:p>
    <w:p w14:paraId="2D54AD8F" w14:textId="3AD4BE34" w:rsidR="0057510D" w:rsidRPr="00F45021" w:rsidRDefault="0057510D" w:rsidP="00252377">
      <w:pPr>
        <w:rPr>
          <w:szCs w:val="24"/>
        </w:rPr>
      </w:pPr>
      <w:r>
        <w:rPr>
          <w:szCs w:val="24"/>
        </w:rPr>
        <w:t xml:space="preserve">Vastutava </w:t>
      </w:r>
      <w:r w:rsidR="00D83872">
        <w:rPr>
          <w:szCs w:val="24"/>
        </w:rPr>
        <w:t>töötleja</w:t>
      </w:r>
      <w:r w:rsidRPr="00F45021">
        <w:rPr>
          <w:szCs w:val="24"/>
        </w:rPr>
        <w:t xml:space="preserve"> esindajaks käesoleva Lepingu täitmisel on </w:t>
      </w:r>
      <w:r w:rsidR="00AB5223">
        <w:rPr>
          <w:szCs w:val="24"/>
        </w:rPr>
        <w:t>IT valdkonna juht Tarmo Pedak</w:t>
      </w:r>
      <w:r w:rsidRPr="00F45021">
        <w:rPr>
          <w:szCs w:val="24"/>
        </w:rPr>
        <w:t>, e-post:</w:t>
      </w:r>
      <w:r w:rsidR="00D83872">
        <w:rPr>
          <w:szCs w:val="24"/>
        </w:rPr>
        <w:t xml:space="preserve"> </w:t>
      </w:r>
      <w:hyperlink r:id="rId11" w:history="1">
        <w:r w:rsidR="00AB5223" w:rsidRPr="00A41F79">
          <w:rPr>
            <w:rStyle w:val="Hperlink"/>
            <w:szCs w:val="24"/>
          </w:rPr>
          <w:t>tarmo.pedak@tlt.ee</w:t>
        </w:r>
      </w:hyperlink>
      <w:r w:rsidR="00D83872">
        <w:rPr>
          <w:szCs w:val="24"/>
        </w:rPr>
        <w:t xml:space="preserve"> </w:t>
      </w:r>
      <w:r w:rsidR="00252377">
        <w:t xml:space="preserve">, </w:t>
      </w:r>
      <w:r w:rsidRPr="00F45021">
        <w:rPr>
          <w:szCs w:val="24"/>
        </w:rPr>
        <w:t xml:space="preserve">tel: </w:t>
      </w:r>
      <w:r w:rsidR="00013DDB" w:rsidRPr="00013DDB">
        <w:rPr>
          <w:szCs w:val="24"/>
        </w:rPr>
        <w:t>+372</w:t>
      </w:r>
      <w:r w:rsidR="00D83872">
        <w:rPr>
          <w:szCs w:val="24"/>
        </w:rPr>
        <w:t xml:space="preserve"> </w:t>
      </w:r>
      <w:r w:rsidR="00AB5223">
        <w:rPr>
          <w:szCs w:val="24"/>
        </w:rPr>
        <w:t>57481120</w:t>
      </w:r>
    </w:p>
    <w:p w14:paraId="24930BCF" w14:textId="4CA431A4" w:rsidR="0057510D" w:rsidRPr="00BC40CF" w:rsidRDefault="0057510D" w:rsidP="00064AC8">
      <w:pPr>
        <w:pStyle w:val="Loendilik"/>
        <w:spacing w:line="259" w:lineRule="auto"/>
        <w:ind w:left="0"/>
        <w:jc w:val="left"/>
        <w:rPr>
          <w:szCs w:val="24"/>
        </w:rPr>
      </w:pPr>
      <w:r>
        <w:rPr>
          <w:szCs w:val="24"/>
        </w:rPr>
        <w:t xml:space="preserve">Volitatud </w:t>
      </w:r>
      <w:r w:rsidR="00D83872">
        <w:rPr>
          <w:szCs w:val="24"/>
        </w:rPr>
        <w:t>töötleja</w:t>
      </w:r>
      <w:r w:rsidRPr="00F45021">
        <w:rPr>
          <w:szCs w:val="24"/>
        </w:rPr>
        <w:t xml:space="preserve"> esindaja käesoleva Lepingu täitmisel on</w:t>
      </w:r>
      <w:r w:rsidR="007E1B8A">
        <w:rPr>
          <w:szCs w:val="24"/>
        </w:rPr>
        <w:t xml:space="preserve"> </w:t>
      </w:r>
      <w:r w:rsidR="00AB5223">
        <w:rPr>
          <w:szCs w:val="24"/>
        </w:rPr>
        <w:t>……………………………….</w:t>
      </w:r>
    </w:p>
    <w:p w14:paraId="441EF5FE" w14:textId="77777777" w:rsidR="00D109D4" w:rsidRPr="00910A85" w:rsidRDefault="00D109D4" w:rsidP="005F7B64">
      <w:pPr>
        <w:rPr>
          <w:szCs w:val="24"/>
        </w:rPr>
      </w:pPr>
    </w:p>
    <w:p w14:paraId="72CFE903" w14:textId="77777777" w:rsidR="00D109D4" w:rsidRPr="00910A85" w:rsidRDefault="00D109D4" w:rsidP="005F7B64">
      <w:pPr>
        <w:keepNext/>
        <w:numPr>
          <w:ilvl w:val="0"/>
          <w:numId w:val="1"/>
        </w:numPr>
        <w:ind w:left="0" w:firstLine="0"/>
        <w:rPr>
          <w:b/>
          <w:szCs w:val="24"/>
        </w:rPr>
      </w:pPr>
      <w:r w:rsidRPr="00910A85">
        <w:rPr>
          <w:b/>
          <w:szCs w:val="24"/>
        </w:rPr>
        <w:lastRenderedPageBreak/>
        <w:t>Muud sätted</w:t>
      </w:r>
    </w:p>
    <w:p w14:paraId="2D2B0CD4" w14:textId="09B7D42B" w:rsidR="00D109D4" w:rsidRPr="00910A85" w:rsidRDefault="00D109D4" w:rsidP="003B1943">
      <w:pPr>
        <w:numPr>
          <w:ilvl w:val="1"/>
          <w:numId w:val="1"/>
        </w:numPr>
        <w:ind w:left="426" w:hanging="426"/>
        <w:rPr>
          <w:szCs w:val="24"/>
        </w:rPr>
      </w:pPr>
      <w:bookmarkStart w:id="3" w:name="_Ref45542591"/>
      <w:r w:rsidRPr="00910A85">
        <w:rPr>
          <w:szCs w:val="24"/>
        </w:rPr>
        <w:t xml:space="preserve">Volitatud </w:t>
      </w:r>
      <w:r w:rsidR="003B1943">
        <w:rPr>
          <w:szCs w:val="24"/>
        </w:rPr>
        <w:t>t</w:t>
      </w:r>
      <w:r w:rsidR="00D83872">
        <w:rPr>
          <w:szCs w:val="24"/>
        </w:rPr>
        <w:t>öötleja</w:t>
      </w:r>
      <w:r w:rsidRPr="00910A85">
        <w:rPr>
          <w:szCs w:val="24"/>
        </w:rPr>
        <w:t xml:space="preserve"> kohustub Lepingu lõppemisel tagastama Vastutavale </w:t>
      </w:r>
      <w:r w:rsidR="003B1943">
        <w:rPr>
          <w:szCs w:val="24"/>
        </w:rPr>
        <w:t>t</w:t>
      </w:r>
      <w:r w:rsidR="00D83872">
        <w:rPr>
          <w:szCs w:val="24"/>
        </w:rPr>
        <w:t>öötleja</w:t>
      </w:r>
      <w:r w:rsidRPr="00910A85">
        <w:rPr>
          <w:szCs w:val="24"/>
        </w:rPr>
        <w:t xml:space="preserve">le kõik </w:t>
      </w:r>
      <w:r w:rsidR="00750A35" w:rsidRPr="00910A85">
        <w:rPr>
          <w:szCs w:val="24"/>
        </w:rPr>
        <w:t xml:space="preserve">Lepinguga seotud </w:t>
      </w:r>
      <w:r w:rsidR="00F8290D" w:rsidRPr="00910A85">
        <w:rPr>
          <w:szCs w:val="24"/>
        </w:rPr>
        <w:t>isiku</w:t>
      </w:r>
      <w:r w:rsidRPr="00910A85">
        <w:rPr>
          <w:szCs w:val="24"/>
        </w:rPr>
        <w:t xml:space="preserve">andmed või kustutama andmed ja nende koopiad vastavalt Vastutava </w:t>
      </w:r>
      <w:r w:rsidR="003B1943">
        <w:rPr>
          <w:szCs w:val="24"/>
        </w:rPr>
        <w:t>t</w:t>
      </w:r>
      <w:r w:rsidR="00D83872">
        <w:rPr>
          <w:szCs w:val="24"/>
        </w:rPr>
        <w:t>öötleja</w:t>
      </w:r>
      <w:r w:rsidRPr="00910A85">
        <w:rPr>
          <w:szCs w:val="24"/>
        </w:rPr>
        <w:t xml:space="preserve"> antud juhistele, juhul kui kehtiv seadusandlus ei nõua isikuandmete säilitamist.</w:t>
      </w:r>
      <w:bookmarkEnd w:id="3"/>
      <w:r w:rsidRPr="00910A85">
        <w:rPr>
          <w:szCs w:val="24"/>
        </w:rPr>
        <w:t xml:space="preserve"> </w:t>
      </w:r>
    </w:p>
    <w:p w14:paraId="6797FADA" w14:textId="24F698B8" w:rsidR="00D109D4" w:rsidRPr="00910A85" w:rsidRDefault="00D109D4" w:rsidP="003B1943">
      <w:pPr>
        <w:numPr>
          <w:ilvl w:val="1"/>
          <w:numId w:val="1"/>
        </w:numPr>
        <w:ind w:left="426" w:hanging="426"/>
        <w:rPr>
          <w:szCs w:val="24"/>
        </w:rPr>
      </w:pPr>
      <w:r w:rsidRPr="00910A85">
        <w:rPr>
          <w:szCs w:val="24"/>
        </w:rPr>
        <w:t xml:space="preserve">Volitatud </w:t>
      </w:r>
      <w:r w:rsidR="003B1943">
        <w:rPr>
          <w:szCs w:val="24"/>
        </w:rPr>
        <w:t>t</w:t>
      </w:r>
      <w:r w:rsidR="00D83872">
        <w:rPr>
          <w:szCs w:val="24"/>
        </w:rPr>
        <w:t>öötleja</w:t>
      </w:r>
      <w:r w:rsidRPr="00910A85">
        <w:rPr>
          <w:szCs w:val="24"/>
        </w:rPr>
        <w:t xml:space="preserve"> väljastab Vastutavale </w:t>
      </w:r>
      <w:r w:rsidR="003B1943">
        <w:rPr>
          <w:szCs w:val="24"/>
        </w:rPr>
        <w:t>t</w:t>
      </w:r>
      <w:r w:rsidR="00D83872">
        <w:rPr>
          <w:szCs w:val="24"/>
        </w:rPr>
        <w:t>öötleja</w:t>
      </w:r>
      <w:r w:rsidRPr="00910A85">
        <w:rPr>
          <w:szCs w:val="24"/>
        </w:rPr>
        <w:t xml:space="preserve">le Volitatud </w:t>
      </w:r>
      <w:r w:rsidR="003B1943">
        <w:rPr>
          <w:szCs w:val="24"/>
        </w:rPr>
        <w:t>t</w:t>
      </w:r>
      <w:r w:rsidR="00D83872">
        <w:rPr>
          <w:szCs w:val="24"/>
        </w:rPr>
        <w:t>öötleja</w:t>
      </w:r>
      <w:r w:rsidRPr="00910A85">
        <w:rPr>
          <w:szCs w:val="24"/>
        </w:rPr>
        <w:t xml:space="preserve"> esindusõigusega isiku poolt allkirjastatud tõendi kinnitades, et L</w:t>
      </w:r>
      <w:r w:rsidR="00013DDB">
        <w:rPr>
          <w:szCs w:val="24"/>
        </w:rPr>
        <w:t>epingu</w:t>
      </w:r>
      <w:r w:rsidRPr="00910A85">
        <w:rPr>
          <w:szCs w:val="24"/>
        </w:rPr>
        <w:t xml:space="preserve"> punktis </w:t>
      </w:r>
      <w:r w:rsidR="00924A3E" w:rsidRPr="00910A85">
        <w:rPr>
          <w:szCs w:val="24"/>
        </w:rPr>
        <w:fldChar w:fldCharType="begin"/>
      </w:r>
      <w:r w:rsidR="00924A3E" w:rsidRPr="00910A85">
        <w:rPr>
          <w:szCs w:val="24"/>
        </w:rPr>
        <w:instrText xml:space="preserve"> REF _Ref45542591 \r \h </w:instrText>
      </w:r>
      <w:r w:rsidR="00910A85" w:rsidRPr="00910A85">
        <w:rPr>
          <w:szCs w:val="24"/>
        </w:rPr>
        <w:instrText xml:space="preserve"> \* MERGEFORMAT </w:instrText>
      </w:r>
      <w:r w:rsidR="00924A3E" w:rsidRPr="00910A85">
        <w:rPr>
          <w:szCs w:val="24"/>
        </w:rPr>
      </w:r>
      <w:r w:rsidR="00924A3E" w:rsidRPr="00910A85">
        <w:rPr>
          <w:szCs w:val="24"/>
        </w:rPr>
        <w:fldChar w:fldCharType="separate"/>
      </w:r>
      <w:r w:rsidR="00797839">
        <w:rPr>
          <w:szCs w:val="24"/>
        </w:rPr>
        <w:t>3</w:t>
      </w:r>
      <w:r w:rsidR="00910A85">
        <w:rPr>
          <w:szCs w:val="24"/>
        </w:rPr>
        <w:t>.1</w:t>
      </w:r>
      <w:r w:rsidR="00924A3E" w:rsidRPr="00910A85">
        <w:rPr>
          <w:szCs w:val="24"/>
        </w:rPr>
        <w:fldChar w:fldCharType="end"/>
      </w:r>
      <w:r w:rsidR="00924A3E" w:rsidRPr="00910A85">
        <w:rPr>
          <w:szCs w:val="24"/>
        </w:rPr>
        <w:t xml:space="preserve"> </w:t>
      </w:r>
      <w:r w:rsidRPr="00910A85">
        <w:rPr>
          <w:szCs w:val="24"/>
        </w:rPr>
        <w:t xml:space="preserve">nimetatud toimingud on teostatud tema ja kõigi tema poolt kasutatud teiste volitatud </w:t>
      </w:r>
      <w:r w:rsidR="00D83872">
        <w:rPr>
          <w:szCs w:val="24"/>
        </w:rPr>
        <w:t>töötleja</w:t>
      </w:r>
      <w:r w:rsidRPr="00910A85">
        <w:rPr>
          <w:szCs w:val="24"/>
        </w:rPr>
        <w:t>te poolt.</w:t>
      </w:r>
    </w:p>
    <w:p w14:paraId="4C7F753B" w14:textId="28B390BC" w:rsidR="00D109D4" w:rsidRPr="00910A85" w:rsidRDefault="00D109D4" w:rsidP="003B1943">
      <w:pPr>
        <w:numPr>
          <w:ilvl w:val="1"/>
          <w:numId w:val="1"/>
        </w:numPr>
        <w:ind w:left="426" w:hanging="426"/>
        <w:rPr>
          <w:szCs w:val="24"/>
        </w:rPr>
      </w:pPr>
      <w:r w:rsidRPr="00910A85">
        <w:rPr>
          <w:szCs w:val="24"/>
        </w:rPr>
        <w:t>Kui</w:t>
      </w:r>
      <w:r w:rsidR="00226657">
        <w:rPr>
          <w:szCs w:val="24"/>
        </w:rPr>
        <w:t xml:space="preserve"> Volitatud </w:t>
      </w:r>
      <w:r w:rsidR="003B1943">
        <w:rPr>
          <w:szCs w:val="24"/>
        </w:rPr>
        <w:t>t</w:t>
      </w:r>
      <w:r w:rsidR="00D83872">
        <w:rPr>
          <w:szCs w:val="24"/>
        </w:rPr>
        <w:t>öötleja</w:t>
      </w:r>
      <w:r w:rsidR="00226657">
        <w:rPr>
          <w:szCs w:val="24"/>
        </w:rPr>
        <w:t xml:space="preserve"> poolne kohustuse</w:t>
      </w:r>
      <w:r w:rsidRPr="00910A85">
        <w:rPr>
          <w:szCs w:val="24"/>
        </w:rPr>
        <w:t xml:space="preserve"> rikkumine põhjustab </w:t>
      </w:r>
      <w:r w:rsidR="00FD4DD4" w:rsidRPr="00910A85">
        <w:rPr>
          <w:szCs w:val="24"/>
        </w:rPr>
        <w:t>A</w:t>
      </w:r>
      <w:r w:rsidRPr="00910A85">
        <w:rPr>
          <w:szCs w:val="24"/>
        </w:rPr>
        <w:t xml:space="preserve">ndmesubjektile </w:t>
      </w:r>
      <w:r w:rsidR="00226657">
        <w:rPr>
          <w:szCs w:val="24"/>
        </w:rPr>
        <w:t>varalist</w:t>
      </w:r>
      <w:r w:rsidRPr="00910A85">
        <w:rPr>
          <w:szCs w:val="24"/>
        </w:rPr>
        <w:t xml:space="preserve"> või mitte</w:t>
      </w:r>
      <w:r w:rsidR="00226657">
        <w:rPr>
          <w:szCs w:val="24"/>
        </w:rPr>
        <w:t>varalist</w:t>
      </w:r>
      <w:r w:rsidRPr="00910A85">
        <w:rPr>
          <w:szCs w:val="24"/>
        </w:rPr>
        <w:t xml:space="preserve"> kahju, </w:t>
      </w:r>
      <w:r w:rsidR="00226657">
        <w:rPr>
          <w:szCs w:val="24"/>
        </w:rPr>
        <w:t xml:space="preserve">vabastab Volitatud </w:t>
      </w:r>
      <w:r w:rsidR="003B1943">
        <w:rPr>
          <w:szCs w:val="24"/>
        </w:rPr>
        <w:t>t</w:t>
      </w:r>
      <w:r w:rsidR="00D83872">
        <w:rPr>
          <w:szCs w:val="24"/>
        </w:rPr>
        <w:t>öötleja</w:t>
      </w:r>
      <w:r w:rsidR="00226657">
        <w:rPr>
          <w:szCs w:val="24"/>
        </w:rPr>
        <w:t xml:space="preserve"> Vastutava </w:t>
      </w:r>
      <w:r w:rsidR="003B1943">
        <w:rPr>
          <w:szCs w:val="24"/>
        </w:rPr>
        <w:t>t</w:t>
      </w:r>
      <w:r w:rsidR="00D83872">
        <w:rPr>
          <w:szCs w:val="24"/>
        </w:rPr>
        <w:t>öötleja</w:t>
      </w:r>
      <w:r w:rsidR="00226657">
        <w:rPr>
          <w:szCs w:val="24"/>
        </w:rPr>
        <w:t xml:space="preserve"> vastutusest Andmesubjektile tekitatud kahju eest ning hüvitab Andmesubjektile tekitatud kahju täies ulatuses.</w:t>
      </w:r>
    </w:p>
    <w:p w14:paraId="1EA139E1" w14:textId="00690834" w:rsidR="00D109D4" w:rsidRPr="00910A85" w:rsidRDefault="00D109D4" w:rsidP="003B1943">
      <w:pPr>
        <w:numPr>
          <w:ilvl w:val="1"/>
          <w:numId w:val="1"/>
        </w:numPr>
        <w:ind w:left="426" w:hanging="426"/>
        <w:rPr>
          <w:szCs w:val="24"/>
        </w:rPr>
      </w:pPr>
      <w:r w:rsidRPr="00910A85">
        <w:rPr>
          <w:szCs w:val="24"/>
        </w:rPr>
        <w:t xml:space="preserve">Volitatud </w:t>
      </w:r>
      <w:r w:rsidR="003B1943">
        <w:rPr>
          <w:szCs w:val="24"/>
        </w:rPr>
        <w:t>t</w:t>
      </w:r>
      <w:r w:rsidR="00D83872">
        <w:rPr>
          <w:szCs w:val="24"/>
        </w:rPr>
        <w:t>öötleja</w:t>
      </w:r>
      <w:r w:rsidRPr="00910A85">
        <w:rPr>
          <w:szCs w:val="24"/>
        </w:rPr>
        <w:t xml:space="preserve"> teavitab Vastutavat </w:t>
      </w:r>
      <w:r w:rsidR="003B1943">
        <w:rPr>
          <w:szCs w:val="24"/>
        </w:rPr>
        <w:t>t</w:t>
      </w:r>
      <w:r w:rsidR="00D83872">
        <w:rPr>
          <w:szCs w:val="24"/>
        </w:rPr>
        <w:t>öötleja</w:t>
      </w:r>
      <w:r w:rsidRPr="00910A85">
        <w:rPr>
          <w:szCs w:val="24"/>
        </w:rPr>
        <w:t xml:space="preserve">t kirjalikult kõigist </w:t>
      </w:r>
      <w:r w:rsidR="00815A1E" w:rsidRPr="00910A85">
        <w:rPr>
          <w:szCs w:val="24"/>
        </w:rPr>
        <w:t>asjaoludest</w:t>
      </w:r>
      <w:r w:rsidRPr="00910A85">
        <w:rPr>
          <w:szCs w:val="24"/>
        </w:rPr>
        <w:t xml:space="preserve">, mis võivad mõjutada Volitatud </w:t>
      </w:r>
      <w:r w:rsidR="003B1943">
        <w:rPr>
          <w:szCs w:val="24"/>
        </w:rPr>
        <w:t>t</w:t>
      </w:r>
      <w:r w:rsidR="00D83872">
        <w:rPr>
          <w:szCs w:val="24"/>
        </w:rPr>
        <w:t>öötleja</w:t>
      </w:r>
      <w:r w:rsidRPr="00910A85">
        <w:rPr>
          <w:szCs w:val="24"/>
        </w:rPr>
        <w:t xml:space="preserve"> võimet või väljavaateid pidada kinni käesolevast L</w:t>
      </w:r>
      <w:r w:rsidR="00013DDB">
        <w:rPr>
          <w:szCs w:val="24"/>
        </w:rPr>
        <w:t>epingust</w:t>
      </w:r>
      <w:r w:rsidRPr="00910A85">
        <w:rPr>
          <w:szCs w:val="24"/>
        </w:rPr>
        <w:t xml:space="preserve"> ja Vastutava </w:t>
      </w:r>
      <w:r w:rsidR="003B1943">
        <w:rPr>
          <w:szCs w:val="24"/>
        </w:rPr>
        <w:t>t</w:t>
      </w:r>
      <w:r w:rsidR="00D83872">
        <w:rPr>
          <w:szCs w:val="24"/>
        </w:rPr>
        <w:t>öötleja</w:t>
      </w:r>
      <w:r w:rsidRPr="00910A85">
        <w:rPr>
          <w:szCs w:val="24"/>
        </w:rPr>
        <w:t xml:space="preserve"> kirjalikest juhistest. </w:t>
      </w:r>
    </w:p>
    <w:p w14:paraId="2A36387E" w14:textId="07521E37" w:rsidR="00D109D4" w:rsidRPr="00064AC8" w:rsidRDefault="00D109D4" w:rsidP="003B1943">
      <w:pPr>
        <w:numPr>
          <w:ilvl w:val="1"/>
          <w:numId w:val="1"/>
        </w:numPr>
        <w:ind w:left="426" w:hanging="426"/>
        <w:rPr>
          <w:b/>
          <w:bCs/>
          <w:szCs w:val="24"/>
        </w:rPr>
      </w:pPr>
      <w:r w:rsidRPr="00064AC8">
        <w:rPr>
          <w:b/>
          <w:bCs/>
          <w:szCs w:val="24"/>
        </w:rPr>
        <w:t>L</w:t>
      </w:r>
      <w:r w:rsidR="00013DDB" w:rsidRPr="00064AC8">
        <w:rPr>
          <w:b/>
          <w:bCs/>
          <w:szCs w:val="24"/>
        </w:rPr>
        <w:t>eping</w:t>
      </w:r>
      <w:r w:rsidRPr="00064AC8">
        <w:rPr>
          <w:b/>
          <w:bCs/>
          <w:szCs w:val="24"/>
        </w:rPr>
        <w:t xml:space="preserve"> jõustub selle allkirjastamisel mõlema poole poolt</w:t>
      </w:r>
      <w:r w:rsidR="003B1943" w:rsidRPr="00064AC8">
        <w:rPr>
          <w:b/>
          <w:bCs/>
          <w:szCs w:val="24"/>
        </w:rPr>
        <w:t xml:space="preserve"> ning kehtib 1 kuu alates selle sõlmimise kuupäevast</w:t>
      </w:r>
      <w:r w:rsidRPr="00064AC8">
        <w:rPr>
          <w:b/>
          <w:bCs/>
          <w:szCs w:val="24"/>
        </w:rPr>
        <w:t>.</w:t>
      </w:r>
    </w:p>
    <w:p w14:paraId="7D2205BF" w14:textId="745DDB33" w:rsidR="00D109D4" w:rsidRPr="00910A85" w:rsidRDefault="00D109D4" w:rsidP="003B1943">
      <w:pPr>
        <w:numPr>
          <w:ilvl w:val="1"/>
          <w:numId w:val="1"/>
        </w:numPr>
        <w:ind w:left="426" w:hanging="426"/>
        <w:rPr>
          <w:szCs w:val="24"/>
        </w:rPr>
      </w:pPr>
      <w:r w:rsidRPr="00910A85">
        <w:rPr>
          <w:szCs w:val="24"/>
        </w:rPr>
        <w:t>Kohustused, mis oma iseloomu tõttu peavad jääma jõusse hoolimata L</w:t>
      </w:r>
      <w:r w:rsidR="00013DDB">
        <w:rPr>
          <w:szCs w:val="24"/>
        </w:rPr>
        <w:t>epingu</w:t>
      </w:r>
      <w:r w:rsidRPr="00910A85">
        <w:rPr>
          <w:szCs w:val="24"/>
        </w:rPr>
        <w:t xml:space="preserve"> kehtivuse lõppemisest</w:t>
      </w:r>
      <w:r w:rsidR="00DA7139" w:rsidRPr="00910A85">
        <w:rPr>
          <w:szCs w:val="24"/>
        </w:rPr>
        <w:t xml:space="preserve"> vastavalt </w:t>
      </w:r>
      <w:r w:rsidR="0057510D">
        <w:rPr>
          <w:szCs w:val="24"/>
        </w:rPr>
        <w:t xml:space="preserve">õigusaktides </w:t>
      </w:r>
      <w:r w:rsidR="00DA7139" w:rsidRPr="00910A85">
        <w:rPr>
          <w:szCs w:val="24"/>
        </w:rPr>
        <w:t>sätestatule</w:t>
      </w:r>
      <w:r w:rsidRPr="00910A85">
        <w:rPr>
          <w:szCs w:val="24"/>
        </w:rPr>
        <w:t>, jäävad pärast L</w:t>
      </w:r>
      <w:r w:rsidR="00013DDB">
        <w:rPr>
          <w:szCs w:val="24"/>
        </w:rPr>
        <w:t>epingu</w:t>
      </w:r>
      <w:r w:rsidRPr="00910A85">
        <w:rPr>
          <w:szCs w:val="24"/>
        </w:rPr>
        <w:t xml:space="preserve"> kehtivuse lõppemist jõusse.</w:t>
      </w:r>
    </w:p>
    <w:p w14:paraId="2477D01B" w14:textId="7A508E1A" w:rsidR="000A0731" w:rsidRDefault="000A0731" w:rsidP="005F7B64">
      <w:pPr>
        <w:contextualSpacing/>
        <w:rPr>
          <w:szCs w:val="24"/>
        </w:rPr>
      </w:pPr>
    </w:p>
    <w:p w14:paraId="4012A98D" w14:textId="54EE3247" w:rsidR="00BF782F" w:rsidRPr="00BF782F" w:rsidRDefault="00BF782F" w:rsidP="005F7B64">
      <w:pPr>
        <w:contextualSpacing/>
        <w:rPr>
          <w:b/>
          <w:bCs/>
          <w:szCs w:val="24"/>
        </w:rPr>
      </w:pPr>
      <w:r w:rsidRPr="00BF782F">
        <w:rPr>
          <w:b/>
          <w:bCs/>
          <w:szCs w:val="24"/>
        </w:rPr>
        <w:t>Leping on Poolte esindajate poolt digiallkirjastatud</w:t>
      </w:r>
    </w:p>
    <w:sectPr w:rsidR="00BF782F" w:rsidRPr="00BF782F" w:rsidSect="00910A85">
      <w:headerReference w:type="default" r:id="rId12"/>
      <w:footerReference w:type="default" r:id="rId13"/>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3A357" w14:textId="77777777" w:rsidR="00ED4500" w:rsidRDefault="00ED4500" w:rsidP="00A05489">
      <w:r>
        <w:separator/>
      </w:r>
    </w:p>
  </w:endnote>
  <w:endnote w:type="continuationSeparator" w:id="0">
    <w:p w14:paraId="2046EB32" w14:textId="77777777" w:rsidR="00ED4500" w:rsidRDefault="00ED4500" w:rsidP="00A0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383238"/>
      <w:docPartObj>
        <w:docPartGallery w:val="Page Numbers (Bottom of Page)"/>
        <w:docPartUnique/>
      </w:docPartObj>
    </w:sdtPr>
    <w:sdtEndPr>
      <w:rPr>
        <w:sz w:val="20"/>
        <w:szCs w:val="20"/>
      </w:rPr>
    </w:sdtEndPr>
    <w:sdtContent>
      <w:p w14:paraId="37C06893" w14:textId="0DB13054" w:rsidR="00A05489" w:rsidRPr="00A05489" w:rsidRDefault="00A05489">
        <w:pPr>
          <w:pStyle w:val="Jalus"/>
          <w:jc w:val="center"/>
          <w:rPr>
            <w:sz w:val="20"/>
            <w:szCs w:val="20"/>
          </w:rPr>
        </w:pPr>
        <w:r w:rsidRPr="00A05489">
          <w:rPr>
            <w:sz w:val="20"/>
            <w:szCs w:val="20"/>
          </w:rPr>
          <w:fldChar w:fldCharType="begin"/>
        </w:r>
        <w:r w:rsidRPr="00A05489">
          <w:rPr>
            <w:sz w:val="20"/>
            <w:szCs w:val="20"/>
          </w:rPr>
          <w:instrText>PAGE   \* MERGEFORMAT</w:instrText>
        </w:r>
        <w:r w:rsidRPr="00A05489">
          <w:rPr>
            <w:sz w:val="20"/>
            <w:szCs w:val="20"/>
          </w:rPr>
          <w:fldChar w:fldCharType="separate"/>
        </w:r>
        <w:r w:rsidR="00BC40CF">
          <w:rPr>
            <w:noProof/>
            <w:sz w:val="20"/>
            <w:szCs w:val="20"/>
          </w:rPr>
          <w:t>5</w:t>
        </w:r>
        <w:r w:rsidRPr="00A0548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C3C8" w14:textId="77777777" w:rsidR="00ED4500" w:rsidRDefault="00ED4500" w:rsidP="00A05489">
      <w:r>
        <w:separator/>
      </w:r>
    </w:p>
  </w:footnote>
  <w:footnote w:type="continuationSeparator" w:id="0">
    <w:p w14:paraId="3B8B8140" w14:textId="77777777" w:rsidR="00ED4500" w:rsidRDefault="00ED4500" w:rsidP="00A0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B857" w14:textId="63091614" w:rsidR="00842B80" w:rsidRDefault="00842B80">
    <w:pPr>
      <w:pStyle w:val="Pis"/>
    </w:pPr>
    <w:r>
      <w:rPr>
        <w:noProof/>
        <w:lang w:eastAsia="et-EE"/>
      </w:rPr>
      <w:drawing>
        <wp:inline distT="0" distB="0" distL="0" distR="0" wp14:anchorId="64A708B5" wp14:editId="4B8FB46A">
          <wp:extent cx="762000" cy="7620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3799"/>
    <w:multiLevelType w:val="multilevel"/>
    <w:tmpl w:val="17FC74E2"/>
    <w:lvl w:ilvl="0">
      <w:start w:val="4"/>
      <w:numFmt w:val="decimal"/>
      <w:lvlText w:val="%1."/>
      <w:lvlJc w:val="left"/>
      <w:pPr>
        <w:ind w:left="361" w:hanging="360"/>
      </w:pPr>
      <w:rPr>
        <w:rFonts w:hint="default"/>
      </w:rPr>
    </w:lvl>
    <w:lvl w:ilvl="1">
      <w:start w:val="1"/>
      <w:numFmt w:val="decimal"/>
      <w:isLgl/>
      <w:lvlText w:val="%1.%2."/>
      <w:lvlJc w:val="left"/>
      <w:pPr>
        <w:ind w:left="421" w:hanging="4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 w15:restartNumberingAfterBreak="0">
    <w:nsid w:val="29D4677A"/>
    <w:multiLevelType w:val="hybridMultilevel"/>
    <w:tmpl w:val="E6CE060E"/>
    <w:lvl w:ilvl="0" w:tplc="4A4EEF3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E3A0682"/>
    <w:multiLevelType w:val="multilevel"/>
    <w:tmpl w:val="2294DEC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492913547">
    <w:abstractNumId w:val="2"/>
  </w:num>
  <w:num w:numId="2" w16cid:durableId="74668732">
    <w:abstractNumId w:val="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 w16cid:durableId="1120878811">
    <w:abstractNumId w:val="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4" w16cid:durableId="2057657569">
    <w:abstractNumId w:val="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 w16cid:durableId="960769488">
    <w:abstractNumId w:val="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6" w16cid:durableId="1835564769">
    <w:abstractNumId w:val="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7" w16cid:durableId="683214424">
    <w:abstractNumId w:val="0"/>
  </w:num>
  <w:num w:numId="8" w16cid:durableId="44573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E2"/>
    <w:rsid w:val="00013DDB"/>
    <w:rsid w:val="0003635A"/>
    <w:rsid w:val="00044BF1"/>
    <w:rsid w:val="00064AC8"/>
    <w:rsid w:val="00067419"/>
    <w:rsid w:val="00071B30"/>
    <w:rsid w:val="0008152A"/>
    <w:rsid w:val="00090C89"/>
    <w:rsid w:val="000A0731"/>
    <w:rsid w:val="000A3981"/>
    <w:rsid w:val="000E5526"/>
    <w:rsid w:val="000F2C19"/>
    <w:rsid w:val="000F5049"/>
    <w:rsid w:val="000F711E"/>
    <w:rsid w:val="00110485"/>
    <w:rsid w:val="00146CE8"/>
    <w:rsid w:val="001673A6"/>
    <w:rsid w:val="001A4B73"/>
    <w:rsid w:val="001C7C68"/>
    <w:rsid w:val="001E30FE"/>
    <w:rsid w:val="0020476E"/>
    <w:rsid w:val="00223F88"/>
    <w:rsid w:val="00226657"/>
    <w:rsid w:val="002372FD"/>
    <w:rsid w:val="00252377"/>
    <w:rsid w:val="00276B25"/>
    <w:rsid w:val="0028159D"/>
    <w:rsid w:val="002817A2"/>
    <w:rsid w:val="002A1084"/>
    <w:rsid w:val="002A7FC5"/>
    <w:rsid w:val="002B47C8"/>
    <w:rsid w:val="002C6A05"/>
    <w:rsid w:val="002D3809"/>
    <w:rsid w:val="002D4890"/>
    <w:rsid w:val="002E527F"/>
    <w:rsid w:val="002E5778"/>
    <w:rsid w:val="002F42CC"/>
    <w:rsid w:val="0030778C"/>
    <w:rsid w:val="003108A6"/>
    <w:rsid w:val="00327A08"/>
    <w:rsid w:val="003371FB"/>
    <w:rsid w:val="00340ACC"/>
    <w:rsid w:val="00340DF3"/>
    <w:rsid w:val="00350780"/>
    <w:rsid w:val="00375386"/>
    <w:rsid w:val="00375A5A"/>
    <w:rsid w:val="0038163D"/>
    <w:rsid w:val="00382327"/>
    <w:rsid w:val="00383B28"/>
    <w:rsid w:val="00386390"/>
    <w:rsid w:val="003970A7"/>
    <w:rsid w:val="003B1330"/>
    <w:rsid w:val="003B1943"/>
    <w:rsid w:val="003B4FF0"/>
    <w:rsid w:val="003C0C17"/>
    <w:rsid w:val="003C10C6"/>
    <w:rsid w:val="003C64AB"/>
    <w:rsid w:val="003D2807"/>
    <w:rsid w:val="003F5E1E"/>
    <w:rsid w:val="00457563"/>
    <w:rsid w:val="0047540A"/>
    <w:rsid w:val="004909D6"/>
    <w:rsid w:val="00494B04"/>
    <w:rsid w:val="004B2044"/>
    <w:rsid w:val="004B385A"/>
    <w:rsid w:val="004C6637"/>
    <w:rsid w:val="004C7386"/>
    <w:rsid w:val="004F1C97"/>
    <w:rsid w:val="00517B4B"/>
    <w:rsid w:val="00526550"/>
    <w:rsid w:val="0053272A"/>
    <w:rsid w:val="00536CC3"/>
    <w:rsid w:val="005411B1"/>
    <w:rsid w:val="0054495E"/>
    <w:rsid w:val="0055469B"/>
    <w:rsid w:val="00556A17"/>
    <w:rsid w:val="005706F0"/>
    <w:rsid w:val="0057510D"/>
    <w:rsid w:val="0058759C"/>
    <w:rsid w:val="005A50A6"/>
    <w:rsid w:val="005A7765"/>
    <w:rsid w:val="005D5F19"/>
    <w:rsid w:val="005F583C"/>
    <w:rsid w:val="005F7B64"/>
    <w:rsid w:val="00601160"/>
    <w:rsid w:val="00604139"/>
    <w:rsid w:val="00614ACB"/>
    <w:rsid w:val="00621108"/>
    <w:rsid w:val="0062244D"/>
    <w:rsid w:val="00624975"/>
    <w:rsid w:val="00651339"/>
    <w:rsid w:val="00671414"/>
    <w:rsid w:val="006715F8"/>
    <w:rsid w:val="00682319"/>
    <w:rsid w:val="00687E20"/>
    <w:rsid w:val="00690EE9"/>
    <w:rsid w:val="006A7372"/>
    <w:rsid w:val="006B5E7F"/>
    <w:rsid w:val="006E174F"/>
    <w:rsid w:val="006F19FC"/>
    <w:rsid w:val="006F2806"/>
    <w:rsid w:val="00706544"/>
    <w:rsid w:val="00746944"/>
    <w:rsid w:val="00750A35"/>
    <w:rsid w:val="007539F3"/>
    <w:rsid w:val="00797839"/>
    <w:rsid w:val="007B35EF"/>
    <w:rsid w:val="007E1B8A"/>
    <w:rsid w:val="007E62EF"/>
    <w:rsid w:val="007F5E46"/>
    <w:rsid w:val="00806C7B"/>
    <w:rsid w:val="00815A1E"/>
    <w:rsid w:val="00834C6D"/>
    <w:rsid w:val="00842B80"/>
    <w:rsid w:val="00856A84"/>
    <w:rsid w:val="00856C9F"/>
    <w:rsid w:val="008A2F7C"/>
    <w:rsid w:val="008C3DB9"/>
    <w:rsid w:val="008C5282"/>
    <w:rsid w:val="008E01AB"/>
    <w:rsid w:val="008F6744"/>
    <w:rsid w:val="00910A85"/>
    <w:rsid w:val="00924A3E"/>
    <w:rsid w:val="00926A22"/>
    <w:rsid w:val="00934EB8"/>
    <w:rsid w:val="00940199"/>
    <w:rsid w:val="00950C9D"/>
    <w:rsid w:val="00951859"/>
    <w:rsid w:val="009609A8"/>
    <w:rsid w:val="00962AB4"/>
    <w:rsid w:val="00976238"/>
    <w:rsid w:val="00982C4E"/>
    <w:rsid w:val="00987CC3"/>
    <w:rsid w:val="009A3D4E"/>
    <w:rsid w:val="009A615C"/>
    <w:rsid w:val="00A02E31"/>
    <w:rsid w:val="00A05489"/>
    <w:rsid w:val="00A06519"/>
    <w:rsid w:val="00A32519"/>
    <w:rsid w:val="00A50D86"/>
    <w:rsid w:val="00A56C59"/>
    <w:rsid w:val="00A7504E"/>
    <w:rsid w:val="00A7527B"/>
    <w:rsid w:val="00A826BC"/>
    <w:rsid w:val="00A969C6"/>
    <w:rsid w:val="00AB49B3"/>
    <w:rsid w:val="00AB5223"/>
    <w:rsid w:val="00AD4710"/>
    <w:rsid w:val="00AD722F"/>
    <w:rsid w:val="00AF4609"/>
    <w:rsid w:val="00B13370"/>
    <w:rsid w:val="00B3212A"/>
    <w:rsid w:val="00B32D3D"/>
    <w:rsid w:val="00B440B7"/>
    <w:rsid w:val="00B46029"/>
    <w:rsid w:val="00B63A7A"/>
    <w:rsid w:val="00B8606F"/>
    <w:rsid w:val="00BC40CF"/>
    <w:rsid w:val="00BE78C8"/>
    <w:rsid w:val="00BF04E2"/>
    <w:rsid w:val="00BF440E"/>
    <w:rsid w:val="00BF5854"/>
    <w:rsid w:val="00BF6C5A"/>
    <w:rsid w:val="00BF782F"/>
    <w:rsid w:val="00C144BB"/>
    <w:rsid w:val="00C21B97"/>
    <w:rsid w:val="00C34CC5"/>
    <w:rsid w:val="00C82144"/>
    <w:rsid w:val="00C83C8B"/>
    <w:rsid w:val="00C86288"/>
    <w:rsid w:val="00CA0DED"/>
    <w:rsid w:val="00CA1714"/>
    <w:rsid w:val="00CB4904"/>
    <w:rsid w:val="00CD010F"/>
    <w:rsid w:val="00CD5BCB"/>
    <w:rsid w:val="00CE0C7E"/>
    <w:rsid w:val="00CF7FEA"/>
    <w:rsid w:val="00D109D4"/>
    <w:rsid w:val="00D34E85"/>
    <w:rsid w:val="00D40387"/>
    <w:rsid w:val="00D64B33"/>
    <w:rsid w:val="00D73580"/>
    <w:rsid w:val="00D74110"/>
    <w:rsid w:val="00D83872"/>
    <w:rsid w:val="00D86339"/>
    <w:rsid w:val="00DA21C6"/>
    <w:rsid w:val="00DA7139"/>
    <w:rsid w:val="00DA73AE"/>
    <w:rsid w:val="00DB0C10"/>
    <w:rsid w:val="00DC0310"/>
    <w:rsid w:val="00DC182B"/>
    <w:rsid w:val="00DC3D6A"/>
    <w:rsid w:val="00DC504E"/>
    <w:rsid w:val="00DC7E91"/>
    <w:rsid w:val="00DE2F83"/>
    <w:rsid w:val="00DE5038"/>
    <w:rsid w:val="00DF6091"/>
    <w:rsid w:val="00E0257F"/>
    <w:rsid w:val="00E03BFC"/>
    <w:rsid w:val="00E05BB6"/>
    <w:rsid w:val="00E2149A"/>
    <w:rsid w:val="00E3660B"/>
    <w:rsid w:val="00E73C22"/>
    <w:rsid w:val="00E93217"/>
    <w:rsid w:val="00EA1850"/>
    <w:rsid w:val="00EA7803"/>
    <w:rsid w:val="00EB1C7E"/>
    <w:rsid w:val="00EB61A7"/>
    <w:rsid w:val="00EC2CCE"/>
    <w:rsid w:val="00ED4500"/>
    <w:rsid w:val="00ED7CF6"/>
    <w:rsid w:val="00F05577"/>
    <w:rsid w:val="00F71830"/>
    <w:rsid w:val="00F729A1"/>
    <w:rsid w:val="00F8290D"/>
    <w:rsid w:val="00FA1420"/>
    <w:rsid w:val="00FA2DE6"/>
    <w:rsid w:val="00FB1C84"/>
    <w:rsid w:val="00FB5879"/>
    <w:rsid w:val="00FB68AB"/>
    <w:rsid w:val="00FD4DD4"/>
    <w:rsid w:val="080BF9B2"/>
    <w:rsid w:val="0D581683"/>
    <w:rsid w:val="126860D5"/>
    <w:rsid w:val="1A6F29B8"/>
    <w:rsid w:val="2A71C3BA"/>
    <w:rsid w:val="378CCCC1"/>
    <w:rsid w:val="3979934D"/>
    <w:rsid w:val="3A92E381"/>
    <w:rsid w:val="3AB29354"/>
    <w:rsid w:val="3FA7AD35"/>
    <w:rsid w:val="45990E25"/>
    <w:rsid w:val="63C7F42F"/>
    <w:rsid w:val="6CF454A8"/>
    <w:rsid w:val="7C3B4B83"/>
    <w:rsid w:val="7CCB09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BE4B3"/>
  <w15:chartTrackingRefBased/>
  <w15:docId w15:val="{E27DFDE7-73EC-4980-8D8E-9552788F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09D4"/>
    <w:pPr>
      <w:spacing w:after="0" w:line="240" w:lineRule="auto"/>
      <w:jc w:val="both"/>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F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05577"/>
    <w:rPr>
      <w:sz w:val="16"/>
      <w:szCs w:val="16"/>
    </w:rPr>
  </w:style>
  <w:style w:type="paragraph" w:styleId="Kommentaaritekst">
    <w:name w:val="annotation text"/>
    <w:basedOn w:val="Normaallaad"/>
    <w:link w:val="KommentaaritekstMrk"/>
    <w:uiPriority w:val="99"/>
    <w:unhideWhenUsed/>
    <w:rsid w:val="00F05577"/>
    <w:rPr>
      <w:sz w:val="20"/>
      <w:szCs w:val="20"/>
    </w:rPr>
  </w:style>
  <w:style w:type="character" w:customStyle="1" w:styleId="KommentaaritekstMrk">
    <w:name w:val="Kommentaari tekst Märk"/>
    <w:basedOn w:val="Liguvaikefont"/>
    <w:link w:val="Kommentaaritekst"/>
    <w:uiPriority w:val="99"/>
    <w:rsid w:val="00F05577"/>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05577"/>
    <w:rPr>
      <w:b/>
      <w:bCs/>
    </w:rPr>
  </w:style>
  <w:style w:type="character" w:customStyle="1" w:styleId="KommentaariteemaMrk">
    <w:name w:val="Kommentaari teema Märk"/>
    <w:basedOn w:val="KommentaaritekstMrk"/>
    <w:link w:val="Kommentaariteema"/>
    <w:uiPriority w:val="99"/>
    <w:semiHidden/>
    <w:rsid w:val="00F05577"/>
    <w:rPr>
      <w:rFonts w:ascii="Times New Roman" w:eastAsia="Calibri" w:hAnsi="Times New Roman" w:cs="Times New Roman"/>
      <w:b/>
      <w:bCs/>
      <w:sz w:val="20"/>
      <w:szCs w:val="20"/>
    </w:rPr>
  </w:style>
  <w:style w:type="paragraph" w:styleId="Redaktsioon">
    <w:name w:val="Revision"/>
    <w:hidden/>
    <w:uiPriority w:val="99"/>
    <w:semiHidden/>
    <w:rsid w:val="00F05577"/>
    <w:pPr>
      <w:spacing w:after="0" w:line="240" w:lineRule="auto"/>
    </w:pPr>
    <w:rPr>
      <w:rFonts w:ascii="Times New Roman" w:eastAsia="Calibri" w:hAnsi="Times New Roman" w:cs="Times New Roman"/>
      <w:sz w:val="24"/>
    </w:rPr>
  </w:style>
  <w:style w:type="paragraph" w:styleId="Jutumullitekst">
    <w:name w:val="Balloon Text"/>
    <w:basedOn w:val="Normaallaad"/>
    <w:link w:val="JutumullitekstMrk"/>
    <w:uiPriority w:val="99"/>
    <w:semiHidden/>
    <w:unhideWhenUsed/>
    <w:rsid w:val="00F0557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05577"/>
    <w:rPr>
      <w:rFonts w:ascii="Segoe UI" w:eastAsia="Calibri" w:hAnsi="Segoe UI" w:cs="Segoe UI"/>
      <w:sz w:val="18"/>
      <w:szCs w:val="18"/>
    </w:rPr>
  </w:style>
  <w:style w:type="paragraph" w:styleId="Loendilik">
    <w:name w:val="List Paragraph"/>
    <w:basedOn w:val="Normaallaad"/>
    <w:uiPriority w:val="34"/>
    <w:qFormat/>
    <w:rsid w:val="00926A22"/>
    <w:pPr>
      <w:ind w:left="720"/>
      <w:contextualSpacing/>
    </w:pPr>
  </w:style>
  <w:style w:type="paragraph" w:styleId="Pis">
    <w:name w:val="header"/>
    <w:basedOn w:val="Normaallaad"/>
    <w:link w:val="PisMrk"/>
    <w:uiPriority w:val="99"/>
    <w:unhideWhenUsed/>
    <w:rsid w:val="00A05489"/>
    <w:pPr>
      <w:tabs>
        <w:tab w:val="center" w:pos="4536"/>
        <w:tab w:val="right" w:pos="9072"/>
      </w:tabs>
    </w:pPr>
  </w:style>
  <w:style w:type="character" w:customStyle="1" w:styleId="PisMrk">
    <w:name w:val="Päis Märk"/>
    <w:basedOn w:val="Liguvaikefont"/>
    <w:link w:val="Pis"/>
    <w:uiPriority w:val="99"/>
    <w:rsid w:val="00A05489"/>
    <w:rPr>
      <w:rFonts w:ascii="Times New Roman" w:eastAsia="Calibri" w:hAnsi="Times New Roman" w:cs="Times New Roman"/>
      <w:sz w:val="24"/>
    </w:rPr>
  </w:style>
  <w:style w:type="paragraph" w:styleId="Jalus">
    <w:name w:val="footer"/>
    <w:basedOn w:val="Normaallaad"/>
    <w:link w:val="JalusMrk"/>
    <w:uiPriority w:val="99"/>
    <w:unhideWhenUsed/>
    <w:rsid w:val="00A05489"/>
    <w:pPr>
      <w:tabs>
        <w:tab w:val="center" w:pos="4536"/>
        <w:tab w:val="right" w:pos="9072"/>
      </w:tabs>
    </w:pPr>
  </w:style>
  <w:style w:type="character" w:customStyle="1" w:styleId="JalusMrk">
    <w:name w:val="Jalus Märk"/>
    <w:basedOn w:val="Liguvaikefont"/>
    <w:link w:val="Jalus"/>
    <w:uiPriority w:val="99"/>
    <w:rsid w:val="00A05489"/>
    <w:rPr>
      <w:rFonts w:ascii="Times New Roman" w:eastAsia="Calibri" w:hAnsi="Times New Roman" w:cs="Times New Roman"/>
      <w:sz w:val="24"/>
    </w:rPr>
  </w:style>
  <w:style w:type="character" w:styleId="Hperlink">
    <w:name w:val="Hyperlink"/>
    <w:rsid w:val="0057510D"/>
    <w:rPr>
      <w:color w:val="0000FF"/>
      <w:u w:val="single"/>
    </w:rPr>
  </w:style>
  <w:style w:type="character" w:customStyle="1" w:styleId="Lahendamatamainimine1">
    <w:name w:val="Lahendamata mainimine1"/>
    <w:basedOn w:val="Liguvaikefont"/>
    <w:uiPriority w:val="99"/>
    <w:semiHidden/>
    <w:unhideWhenUsed/>
    <w:rsid w:val="0057510D"/>
    <w:rPr>
      <w:color w:val="605E5C"/>
      <w:shd w:val="clear" w:color="auto" w:fill="E1DFDD"/>
    </w:rPr>
  </w:style>
  <w:style w:type="character" w:styleId="Lahendamatamainimine">
    <w:name w:val="Unresolved Mention"/>
    <w:basedOn w:val="Liguvaikefont"/>
    <w:uiPriority w:val="99"/>
    <w:semiHidden/>
    <w:unhideWhenUsed/>
    <w:rsid w:val="00D8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75345">
      <w:bodyDiv w:val="1"/>
      <w:marLeft w:val="0"/>
      <w:marRight w:val="0"/>
      <w:marTop w:val="0"/>
      <w:marBottom w:val="0"/>
      <w:divBdr>
        <w:top w:val="none" w:sz="0" w:space="0" w:color="auto"/>
        <w:left w:val="none" w:sz="0" w:space="0" w:color="auto"/>
        <w:bottom w:val="none" w:sz="0" w:space="0" w:color="auto"/>
        <w:right w:val="none" w:sz="0" w:space="0" w:color="auto"/>
      </w:divBdr>
    </w:div>
    <w:div w:id="15354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mo.pedak@tl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BADBF8A64006E4F8D63A86252236000" ma:contentTypeVersion="7" ma:contentTypeDescription="Loo uus dokument" ma:contentTypeScope="" ma:versionID="be315f1eca04eca16bd5ccd17f34601c">
  <xsd:schema xmlns:xsd="http://www.w3.org/2001/XMLSchema" xmlns:xs="http://www.w3.org/2001/XMLSchema" xmlns:p="http://schemas.microsoft.com/office/2006/metadata/properties" xmlns:ns2="153c5494-a30e-4e57-91f4-4b49b7f96499" targetNamespace="http://schemas.microsoft.com/office/2006/metadata/properties" ma:root="true" ma:fieldsID="56c70cbc2c91d71ae8e45de0717358f9" ns2:_="">
    <xsd:import namespace="153c5494-a30e-4e57-91f4-4b49b7f96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c5494-a30e-4e57-91f4-4b49b7f9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67B92-D993-424A-B642-132E44D9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88DD4-FA13-46AB-AE72-FD97BC40A12F}">
  <ds:schemaRefs>
    <ds:schemaRef ds:uri="http://schemas.openxmlformats.org/officeDocument/2006/bibliography"/>
  </ds:schemaRefs>
</ds:datastoreItem>
</file>

<file path=customXml/itemProps3.xml><?xml version="1.0" encoding="utf-8"?>
<ds:datastoreItem xmlns:ds="http://schemas.openxmlformats.org/officeDocument/2006/customXml" ds:itemID="{97FE97C0-AA92-43B1-A722-E404043F80FC}">
  <ds:schemaRefs>
    <ds:schemaRef ds:uri="http://schemas.microsoft.com/sharepoint/v3/contenttype/forms"/>
  </ds:schemaRefs>
</ds:datastoreItem>
</file>

<file path=customXml/itemProps4.xml><?xml version="1.0" encoding="utf-8"?>
<ds:datastoreItem xmlns:ds="http://schemas.openxmlformats.org/officeDocument/2006/customXml" ds:itemID="{2E43D17C-F695-4F25-B698-427E96E1F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c5494-a30e-4e57-91f4-4b49b7f9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2155</Words>
  <Characters>12502</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Tarmo Pedak</cp:lastModifiedBy>
  <cp:revision>7</cp:revision>
  <cp:lastPrinted>2020-07-14T14:00:00Z</cp:lastPrinted>
  <dcterms:created xsi:type="dcterms:W3CDTF">2024-06-06T10:40:00Z</dcterms:created>
  <dcterms:modified xsi:type="dcterms:W3CDTF">2024-06-06T11:49:00Z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0x010100BBADBF8A64006E4F8D63A86252236000</vt:lpwstr>
  </property>
</Properties>
</file>